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98B7E" w14:textId="4A4412CE" w:rsidR="00D44658" w:rsidRPr="001013F4" w:rsidRDefault="00D44658" w:rsidP="00867651">
      <w:pPr>
        <w:jc w:val="center"/>
        <w:rPr>
          <w:b/>
          <w:bCs/>
          <w:sz w:val="32"/>
          <w:szCs w:val="32"/>
        </w:rPr>
      </w:pPr>
      <w:r w:rsidRPr="001013F4">
        <w:rPr>
          <w:b/>
          <w:bCs/>
          <w:sz w:val="32"/>
          <w:szCs w:val="32"/>
        </w:rPr>
        <w:t>Techninė specifikacija</w:t>
      </w:r>
    </w:p>
    <w:p w14:paraId="60A548AE" w14:textId="77777777" w:rsidR="00D44658" w:rsidRPr="001013F4" w:rsidRDefault="00D44658" w:rsidP="00867651">
      <w:pPr>
        <w:jc w:val="center"/>
        <w:rPr>
          <w:b/>
          <w:bCs/>
          <w:szCs w:val="24"/>
        </w:rPr>
      </w:pPr>
    </w:p>
    <w:p w14:paraId="6C342BB8" w14:textId="21FA8FC6" w:rsidR="00F22065" w:rsidRPr="001013F4" w:rsidRDefault="005E5C90" w:rsidP="00867651">
      <w:pPr>
        <w:jc w:val="center"/>
        <w:rPr>
          <w:b/>
          <w:bCs/>
          <w:sz w:val="28"/>
          <w:szCs w:val="28"/>
        </w:rPr>
      </w:pPr>
      <w:r w:rsidRPr="001013F4">
        <w:rPr>
          <w:b/>
          <w:bCs/>
          <w:sz w:val="28"/>
          <w:szCs w:val="28"/>
        </w:rPr>
        <w:t>Gyvybinių funkcijų stebėjimo monitorius</w:t>
      </w:r>
      <w:r w:rsidR="00D44658" w:rsidRPr="001013F4">
        <w:rPr>
          <w:b/>
          <w:bCs/>
          <w:sz w:val="28"/>
          <w:szCs w:val="28"/>
        </w:rPr>
        <w:t xml:space="preserve"> – </w:t>
      </w:r>
      <w:r w:rsidRPr="001013F4">
        <w:rPr>
          <w:b/>
          <w:bCs/>
          <w:sz w:val="28"/>
          <w:szCs w:val="28"/>
        </w:rPr>
        <w:t>3</w:t>
      </w:r>
      <w:r w:rsidR="00D44658" w:rsidRPr="001013F4">
        <w:rPr>
          <w:b/>
          <w:bCs/>
          <w:sz w:val="28"/>
          <w:szCs w:val="28"/>
        </w:rPr>
        <w:t xml:space="preserve"> </w:t>
      </w:r>
      <w:r w:rsidRPr="001013F4">
        <w:rPr>
          <w:b/>
          <w:bCs/>
          <w:sz w:val="28"/>
          <w:szCs w:val="28"/>
        </w:rPr>
        <w:t>kompl</w:t>
      </w:r>
      <w:r w:rsidR="00D44658" w:rsidRPr="001013F4">
        <w:rPr>
          <w:b/>
          <w:bCs/>
          <w:sz w:val="28"/>
          <w:szCs w:val="28"/>
        </w:rPr>
        <w:t>.</w:t>
      </w:r>
    </w:p>
    <w:p w14:paraId="1F932FBB" w14:textId="77777777" w:rsidR="00D44658" w:rsidRPr="001013F4" w:rsidRDefault="00D44658" w:rsidP="00867651">
      <w:pPr>
        <w:jc w:val="center"/>
        <w:rPr>
          <w:b/>
          <w:bCs/>
          <w:szCs w:val="24"/>
        </w:rPr>
      </w:pPr>
    </w:p>
    <w:p w14:paraId="5D8ED556" w14:textId="33D14323" w:rsidR="00D44658" w:rsidRPr="001013F4" w:rsidRDefault="00D44658" w:rsidP="00867651">
      <w:pPr>
        <w:jc w:val="center"/>
      </w:pPr>
      <w:r w:rsidRPr="001013F4">
        <w:rPr>
          <w:rFonts w:eastAsia="Times New Roman" w:cs="Times New Roman"/>
          <w:b/>
          <w:bCs/>
          <w:color w:val="000000"/>
          <w:kern w:val="0"/>
          <w:sz w:val="28"/>
          <w:szCs w:val="28"/>
          <w:lang w:eastAsia="lt-LT"/>
          <w14:ligatures w14:val="none"/>
        </w:rPr>
        <w:t>SPECIALIEJI REIKALAVIMAI:</w:t>
      </w:r>
    </w:p>
    <w:p w14:paraId="1C72D40C" w14:textId="5F46EACD" w:rsidR="00D44658" w:rsidRPr="001013F4" w:rsidRDefault="00D44658" w:rsidP="00867651"/>
    <w:p w14:paraId="3D2F3DBB" w14:textId="709EFA17" w:rsidR="00E50909" w:rsidRPr="001013F4" w:rsidRDefault="00E50909" w:rsidP="00867651">
      <w:pPr>
        <w:pStyle w:val="ListParagraph"/>
        <w:numPr>
          <w:ilvl w:val="0"/>
          <w:numId w:val="1"/>
        </w:numPr>
        <w:ind w:left="0"/>
        <w:jc w:val="both"/>
      </w:pPr>
      <w:r w:rsidRPr="001013F4">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(pdf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18D7440" w14:textId="3C6BB88D" w:rsidR="00867651" w:rsidRPr="001013F4" w:rsidRDefault="00867651" w:rsidP="00867651">
      <w:pPr>
        <w:pStyle w:val="ListParagraph"/>
        <w:numPr>
          <w:ilvl w:val="0"/>
          <w:numId w:val="1"/>
        </w:numPr>
        <w:ind w:left="0"/>
        <w:jc w:val="both"/>
      </w:pPr>
      <w:r w:rsidRPr="001013F4">
        <w:rPr>
          <w:rFonts w:eastAsia="Times New Roman" w:cs="Times New Roman"/>
          <w:color w:val="000000"/>
          <w:kern w:val="0"/>
          <w:szCs w:val="24"/>
          <w:lang w:eastAsia="lt-LT"/>
          <w14:ligatures w14:val="none"/>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6EECA06" w14:textId="77777777" w:rsidR="00B63892" w:rsidRPr="001013F4" w:rsidRDefault="00B63892" w:rsidP="00867651">
      <w:pPr>
        <w:pStyle w:val="ListParagraph"/>
        <w:numPr>
          <w:ilvl w:val="0"/>
          <w:numId w:val="1"/>
        </w:numPr>
        <w:ind w:left="0"/>
        <w:jc w:val="both"/>
      </w:pPr>
      <w:r w:rsidRPr="001013F4">
        <w:rPr>
          <w:rFonts w:eastAsia="Times New Roman" w:cs="Times New Roman"/>
          <w:color w:val="000000"/>
          <w:kern w:val="0"/>
          <w:szCs w:val="24"/>
          <w:lang w:eastAsia="lt-LT"/>
          <w14:ligatures w14:val="none"/>
        </w:rPr>
        <w:t xml:space="preserve">Siūlomos prekės privalo turėti CE sertifikatą arba EB deklaraciją. </w:t>
      </w:r>
    </w:p>
    <w:p w14:paraId="064CDE9B" w14:textId="77777777" w:rsidR="00B63892" w:rsidRPr="001013F4" w:rsidRDefault="00B63892" w:rsidP="00867651">
      <w:pPr>
        <w:pStyle w:val="ListParagraph"/>
        <w:numPr>
          <w:ilvl w:val="0"/>
          <w:numId w:val="1"/>
        </w:numPr>
        <w:ind w:left="0"/>
        <w:jc w:val="both"/>
      </w:pPr>
      <w:r w:rsidRPr="001013F4">
        <w:rPr>
          <w:rFonts w:eastAsia="Times New Roman" w:cs="Times New Roman"/>
          <w:color w:val="000000"/>
          <w:kern w:val="0"/>
          <w:szCs w:val="24"/>
          <w:lang w:eastAsia="lt-LT"/>
          <w14:ligatures w14:val="none"/>
        </w:rPr>
        <w:t xml:space="preserve">Tiekėjas turi turėti gamintojo įgaliojimą atlikti siūlomos įrangos instaliavimą ir garantinį aptarnavimą arba turi turėti rašytinį susitarimą su kitu ūkio subjektu, kuris yra gamintojo įgaliotas atlikti šios įrangos instaliavimą ir garantinį aptarnavimą. </w:t>
      </w:r>
    </w:p>
    <w:p w14:paraId="1DEDA67D" w14:textId="77777777" w:rsidR="008568C7" w:rsidRPr="001013F4" w:rsidRDefault="008568C7" w:rsidP="00DF2EB2">
      <w:pPr>
        <w:pStyle w:val="ListParagraph"/>
        <w:numPr>
          <w:ilvl w:val="0"/>
          <w:numId w:val="1"/>
        </w:numPr>
        <w:ind w:left="0"/>
        <w:jc w:val="both"/>
      </w:pPr>
      <w:r w:rsidRPr="001013F4">
        <w:rPr>
          <w:rFonts w:eastAsia="Times New Roman" w:cs="Times New Roman"/>
          <w:color w:val="000000"/>
          <w:kern w:val="0"/>
          <w:szCs w:val="24"/>
          <w:lang w:eastAsia="lt-LT"/>
          <w14:ligatures w14:val="none"/>
        </w:rPr>
        <w:t xml:space="preserve">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 </w:t>
      </w:r>
    </w:p>
    <w:p w14:paraId="55B40DF8" w14:textId="04828324" w:rsidR="00DF2EB2" w:rsidRPr="001013F4" w:rsidRDefault="00DF2EB2" w:rsidP="00DF2EB2">
      <w:pPr>
        <w:pStyle w:val="ListParagraph"/>
        <w:numPr>
          <w:ilvl w:val="0"/>
          <w:numId w:val="1"/>
        </w:numPr>
        <w:ind w:left="0"/>
        <w:jc w:val="both"/>
      </w:pPr>
      <w:r w:rsidRPr="001013F4">
        <w:rPr>
          <w:rFonts w:eastAsia="Times New Roman" w:cs="Times New Roman"/>
          <w:color w:val="000000"/>
          <w:kern w:val="0"/>
          <w:szCs w:val="24"/>
          <w:lang w:eastAsia="lt-LT"/>
          <w14:ligatures w14:val="none"/>
        </w:rPr>
        <w:t>Garantinis laikotarpis ir sąlygos:</w:t>
      </w:r>
    </w:p>
    <w:p w14:paraId="0A791A6A" w14:textId="14DE8C7C" w:rsidR="00CC74BF" w:rsidRPr="001013F4" w:rsidRDefault="00CC74BF" w:rsidP="00CC74BF">
      <w:pPr>
        <w:jc w:val="both"/>
      </w:pPr>
      <w:r w:rsidRPr="001013F4">
        <w:t xml:space="preserve">6.1 </w:t>
      </w:r>
      <w:r w:rsidRPr="001013F4">
        <w:rPr>
          <w:rFonts w:eastAsia="Times New Roman" w:cs="Times New Roman"/>
          <w:color w:val="000000"/>
          <w:kern w:val="0"/>
          <w:szCs w:val="24"/>
          <w:lang w:eastAsia="lt-LT"/>
          <w14:ligatures w14:val="none"/>
        </w:rPr>
        <w:t xml:space="preserve">Ne mažiau nei </w:t>
      </w:r>
      <w:r w:rsidR="005D1159">
        <w:rPr>
          <w:rFonts w:eastAsia="Times New Roman" w:cs="Times New Roman"/>
          <w:color w:val="000000"/>
          <w:kern w:val="0"/>
          <w:szCs w:val="24"/>
          <w:lang w:eastAsia="lt-LT"/>
          <w14:ligatures w14:val="none"/>
        </w:rPr>
        <w:t>36</w:t>
      </w:r>
      <w:r w:rsidRPr="001013F4">
        <w:rPr>
          <w:rFonts w:eastAsia="Times New Roman" w:cs="Times New Roman"/>
          <w:color w:val="000000"/>
          <w:kern w:val="0"/>
          <w:szCs w:val="24"/>
          <w:lang w:eastAsia="lt-LT"/>
          <w14:ligatures w14:val="none"/>
        </w:rPr>
        <w:t xml:space="preserve"> mėn.</w:t>
      </w:r>
    </w:p>
    <w:p w14:paraId="5EEC70F3" w14:textId="12C9266A" w:rsidR="00CC74BF" w:rsidRPr="001013F4" w:rsidRDefault="00CC74BF" w:rsidP="00CC74BF">
      <w:pPr>
        <w:jc w:val="both"/>
      </w:pPr>
      <w:r w:rsidRPr="001013F4">
        <w:t xml:space="preserve">6.2 </w:t>
      </w:r>
      <w:r w:rsidRPr="001013F4">
        <w:rPr>
          <w:rFonts w:eastAsia="Times New Roman" w:cs="Times New Roman"/>
          <w:color w:val="000000"/>
          <w:kern w:val="0"/>
          <w:szCs w:val="24"/>
          <w:lang w:eastAsia="lt-LT"/>
          <w14:ligatures w14:val="none"/>
        </w:rPr>
        <w:t>Į garantiją įskaičiuotas nemokamai atliekamas įrangos remontas, įskaitant remontui atlikti reikalingas detales bei medžiagas, o taip pat ir gamintojo rekomenduojamu periodiškumu nemokamai atliekama techninė priežiūra, techninės būklės tikrinimas (jeigu taikoma), įskaitant techninei priežiūrai atlikti reikalingas detales ir medžiagas. Reikalavimai netaikomi garantijos sąlygų neatitinkančių gedimų atvejams, kai įranga sugenda dėl vartotojo kaltės.</w:t>
      </w:r>
    </w:p>
    <w:p w14:paraId="39AFA507" w14:textId="1FA3AA35" w:rsidR="00CC74BF" w:rsidRPr="001013F4" w:rsidRDefault="00CC74BF" w:rsidP="00DF2EB2">
      <w:pPr>
        <w:pStyle w:val="ListParagraph"/>
        <w:numPr>
          <w:ilvl w:val="0"/>
          <w:numId w:val="1"/>
        </w:numPr>
        <w:ind w:left="0"/>
        <w:jc w:val="both"/>
      </w:pPr>
      <w:r w:rsidRPr="001013F4">
        <w:rPr>
          <w:rFonts w:eastAsia="Times New Roman" w:cs="Times New Roman"/>
          <w:color w:val="000000"/>
          <w:kern w:val="0"/>
          <w:szCs w:val="24"/>
          <w:lang w:eastAsia="lt-LT"/>
          <w14:ligatures w14:val="none"/>
        </w:rPr>
        <w:t>Kartu su įranga pateikiama dokumentacija</w:t>
      </w:r>
    </w:p>
    <w:p w14:paraId="1E68D275" w14:textId="21BADE99" w:rsidR="00CC74BF" w:rsidRPr="001013F4" w:rsidRDefault="00CC74BF" w:rsidP="00CC74BF">
      <w:pPr>
        <w:jc w:val="both"/>
        <w:rPr>
          <w:rFonts w:eastAsia="Times New Roman" w:cs="Times New Roman"/>
          <w:color w:val="000000"/>
          <w:kern w:val="0"/>
          <w:szCs w:val="24"/>
          <w:lang w:eastAsia="lt-LT"/>
          <w14:ligatures w14:val="none"/>
        </w:rPr>
      </w:pPr>
      <w:r w:rsidRPr="001013F4">
        <w:rPr>
          <w:rFonts w:eastAsia="Times New Roman" w:cs="Times New Roman"/>
          <w:color w:val="000000"/>
          <w:kern w:val="0"/>
          <w:szCs w:val="24"/>
          <w:lang w:eastAsia="lt-LT"/>
          <w14:ligatures w14:val="none"/>
        </w:rPr>
        <w:t>1. Naudojimo instrukcija lietuvių kalba,</w:t>
      </w:r>
    </w:p>
    <w:p w14:paraId="55D80CDC" w14:textId="6AAFEA77" w:rsidR="00CC74BF" w:rsidRPr="001013F4" w:rsidRDefault="00CC74BF" w:rsidP="00CC74BF">
      <w:pPr>
        <w:jc w:val="both"/>
      </w:pPr>
      <w:r w:rsidRPr="001013F4">
        <w:rPr>
          <w:rFonts w:eastAsia="Times New Roman" w:cs="Times New Roman"/>
          <w:color w:val="000000"/>
          <w:kern w:val="0"/>
          <w:szCs w:val="24"/>
          <w:lang w:eastAsia="lt-LT"/>
          <w14:ligatures w14:val="none"/>
        </w:rPr>
        <w:t>2. Serviso dokumentacija lietuvių arba anglų kalba.</w:t>
      </w:r>
    </w:p>
    <w:p w14:paraId="0FDEE087" w14:textId="18552FBD" w:rsidR="00CC74BF" w:rsidRPr="001013F4" w:rsidRDefault="00CC74BF" w:rsidP="00CC74BF">
      <w:pPr>
        <w:jc w:val="both"/>
      </w:pPr>
      <w:r w:rsidRPr="001013F4">
        <w:rPr>
          <w:rFonts w:eastAsia="Times New Roman" w:cs="Times New Roman"/>
          <w:color w:val="000000"/>
          <w:kern w:val="0"/>
          <w:szCs w:val="24"/>
          <w:lang w:eastAsia="lt-LT"/>
          <w14:ligatures w14:val="none"/>
        </w:rPr>
        <w:lastRenderedPageBreak/>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7D63F7FB" w14:textId="3BE822AF" w:rsidR="00CC74BF" w:rsidRPr="001013F4" w:rsidRDefault="00CC74BF" w:rsidP="00CC74BF">
      <w:pPr>
        <w:jc w:val="both"/>
        <w:rPr>
          <w:rFonts w:eastAsia="Times New Roman" w:cs="Times New Roman"/>
          <w:kern w:val="0"/>
          <w:szCs w:val="24"/>
          <w:lang w:eastAsia="lt-LT"/>
          <w14:ligatures w14:val="none"/>
        </w:rPr>
      </w:pPr>
      <w:r w:rsidRPr="001013F4">
        <w:rPr>
          <w:rFonts w:eastAsia="Times New Roman" w:cs="Times New Roman"/>
          <w:kern w:val="0"/>
          <w:szCs w:val="24"/>
          <w:lang w:eastAsia="lt-LT"/>
          <w14:ligatures w14:val="none"/>
        </w:rPr>
        <w:t>4. Valymo - dezinfekavimo instrukcija, kurioje aprašoma valymo-dezinfekavimo procedūra ir periodiškumas, detalus naudojamų medžiagų ir priemonių sąrašas.</w:t>
      </w:r>
    </w:p>
    <w:p w14:paraId="71B92C98" w14:textId="26F1A16A" w:rsidR="008568C7" w:rsidRPr="001013F4" w:rsidRDefault="001B4D05" w:rsidP="00CC74BF">
      <w:pPr>
        <w:jc w:val="both"/>
      </w:pPr>
      <w:r w:rsidRPr="001013F4">
        <w:t>5.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61BB89FD" w14:textId="76ACEE12" w:rsidR="001B4D05" w:rsidRPr="001013F4" w:rsidRDefault="001B4D05" w:rsidP="00CC74BF">
      <w:pPr>
        <w:jc w:val="both"/>
      </w:pPr>
      <w:r w:rsidRPr="001013F4">
        <w:t>6. Gamintojo įgaliojimas atlikti siūlomos įrangos instaliavimą ir garantinį aptarnavimą arba rašytinis susitarimas su kitu ūkio subjektu, kuris yra gamintojo įgaliotas atlikti šios įrangos instaliavimą ir garantinį aptarnavimą.</w:t>
      </w:r>
    </w:p>
    <w:p w14:paraId="3CA64C42" w14:textId="210016B2" w:rsidR="00CC74BF" w:rsidRPr="001013F4" w:rsidRDefault="00CC74BF" w:rsidP="00DF2EB2">
      <w:pPr>
        <w:pStyle w:val="ListParagraph"/>
        <w:numPr>
          <w:ilvl w:val="0"/>
          <w:numId w:val="1"/>
        </w:numPr>
        <w:ind w:left="0"/>
        <w:jc w:val="both"/>
      </w:pPr>
      <w:r w:rsidRPr="001013F4">
        <w:rPr>
          <w:rFonts w:eastAsia="Times New Roman" w:cs="Times New Roman"/>
          <w:kern w:val="0"/>
          <w:szCs w:val="24"/>
          <w:lang w:eastAsia="lt-LT"/>
          <w14:ligatures w14:val="none"/>
        </w:rPr>
        <w:t>Personalo mokymai:</w:t>
      </w:r>
    </w:p>
    <w:p w14:paraId="03F6E14F" w14:textId="44913FB7" w:rsidR="00CC74BF" w:rsidRPr="001013F4" w:rsidRDefault="00CC74BF" w:rsidP="00CC74BF">
      <w:pPr>
        <w:pStyle w:val="ListParagraph"/>
        <w:ind w:left="0"/>
        <w:jc w:val="both"/>
        <w:rPr>
          <w:rFonts w:eastAsia="Times New Roman" w:cs="Times New Roman"/>
          <w:kern w:val="0"/>
          <w:szCs w:val="24"/>
          <w:lang w:eastAsia="lt-LT"/>
          <w14:ligatures w14:val="none"/>
        </w:rPr>
      </w:pPr>
      <w:r w:rsidRPr="001013F4">
        <w:t xml:space="preserve">1. </w:t>
      </w:r>
      <w:r w:rsidRPr="001013F4">
        <w:rPr>
          <w:rFonts w:eastAsia="Times New Roman" w:cs="Times New Roman"/>
          <w:kern w:val="0"/>
          <w:szCs w:val="24"/>
          <w:lang w:eastAsia="lt-LT"/>
          <w14:ligatures w14:val="none"/>
        </w:rPr>
        <w:t xml:space="preserve">Mokymai ≥ </w:t>
      </w:r>
      <w:r w:rsidR="008B0CA0" w:rsidRPr="001013F4">
        <w:rPr>
          <w:rFonts w:eastAsia="Times New Roman" w:cs="Times New Roman"/>
          <w:kern w:val="0"/>
          <w:szCs w:val="24"/>
          <w:lang w:eastAsia="lt-LT"/>
          <w14:ligatures w14:val="none"/>
        </w:rPr>
        <w:t>1</w:t>
      </w:r>
      <w:r w:rsidRPr="001013F4">
        <w:rPr>
          <w:rFonts w:eastAsia="Times New Roman" w:cs="Times New Roman"/>
          <w:kern w:val="0"/>
          <w:szCs w:val="24"/>
          <w:lang w:eastAsia="lt-LT"/>
          <w14:ligatures w14:val="none"/>
        </w:rPr>
        <w:t xml:space="preserve">0 gydytojų (mokymų trukmė: ne mažiau </w:t>
      </w:r>
      <w:r w:rsidR="008B0CA0" w:rsidRPr="001013F4">
        <w:rPr>
          <w:rFonts w:eastAsia="Times New Roman" w:cs="Times New Roman"/>
          <w:kern w:val="0"/>
          <w:szCs w:val="24"/>
          <w:lang w:eastAsia="lt-LT"/>
          <w14:ligatures w14:val="none"/>
        </w:rPr>
        <w:t>4</w:t>
      </w:r>
      <w:r w:rsidRPr="001013F4">
        <w:rPr>
          <w:rFonts w:eastAsia="Times New Roman" w:cs="Times New Roman"/>
          <w:kern w:val="0"/>
          <w:szCs w:val="24"/>
          <w:lang w:eastAsia="lt-LT"/>
          <w14:ligatures w14:val="none"/>
        </w:rPr>
        <w:t xml:space="preserve"> akademinės valandos),</w:t>
      </w:r>
    </w:p>
    <w:p w14:paraId="0C587495" w14:textId="01E09661" w:rsidR="00134696" w:rsidRPr="001013F4" w:rsidRDefault="00CC74BF" w:rsidP="00366512">
      <w:pPr>
        <w:pStyle w:val="ListParagraph"/>
        <w:ind w:left="0"/>
        <w:jc w:val="both"/>
        <w:rPr>
          <w:rFonts w:eastAsia="Times New Roman" w:cs="Times New Roman"/>
          <w:kern w:val="0"/>
          <w:szCs w:val="24"/>
          <w:lang w:eastAsia="lt-LT"/>
          <w14:ligatures w14:val="none"/>
        </w:rPr>
      </w:pPr>
      <w:r w:rsidRPr="001013F4">
        <w:rPr>
          <w:rFonts w:eastAsia="Times New Roman" w:cs="Times New Roman"/>
          <w:kern w:val="0"/>
          <w:szCs w:val="24"/>
          <w:lang w:eastAsia="lt-LT"/>
          <w14:ligatures w14:val="none"/>
        </w:rPr>
        <w:t xml:space="preserve">3. Mokymai ≥ 1 inžinieriui (mokymų trukmė: ne mažiau </w:t>
      </w:r>
      <w:r w:rsidR="008B0CA0" w:rsidRPr="001013F4">
        <w:rPr>
          <w:rFonts w:eastAsia="Times New Roman" w:cs="Times New Roman"/>
          <w:kern w:val="0"/>
          <w:szCs w:val="24"/>
          <w:lang w:eastAsia="lt-LT"/>
          <w14:ligatures w14:val="none"/>
        </w:rPr>
        <w:t>2</w:t>
      </w:r>
      <w:r w:rsidRPr="001013F4">
        <w:rPr>
          <w:rFonts w:eastAsia="Times New Roman" w:cs="Times New Roman"/>
          <w:kern w:val="0"/>
          <w:szCs w:val="24"/>
          <w:lang w:eastAsia="lt-LT"/>
          <w14:ligatures w14:val="none"/>
        </w:rPr>
        <w:t xml:space="preserve"> akademinės valandos).</w:t>
      </w:r>
    </w:p>
    <w:p w14:paraId="3521296E" w14:textId="77777777" w:rsidR="00134696" w:rsidRPr="001013F4" w:rsidRDefault="00134696" w:rsidP="00366512">
      <w:pPr>
        <w:pStyle w:val="ListParagraph"/>
        <w:ind w:left="0"/>
        <w:jc w:val="both"/>
        <w:rPr>
          <w:rFonts w:eastAsia="Times New Roman" w:cs="Times New Roman"/>
          <w:kern w:val="0"/>
          <w:szCs w:val="24"/>
          <w:lang w:eastAsia="lt-LT"/>
          <w14:ligatures w14:val="none"/>
        </w:rPr>
      </w:pPr>
    </w:p>
    <w:tbl>
      <w:tblPr>
        <w:tblStyle w:val="TableGrid"/>
        <w:tblW w:w="0" w:type="auto"/>
        <w:tblLook w:val="04A0" w:firstRow="1" w:lastRow="0" w:firstColumn="1" w:lastColumn="0" w:noHBand="0" w:noVBand="1"/>
      </w:tblPr>
      <w:tblGrid>
        <w:gridCol w:w="740"/>
        <w:gridCol w:w="2794"/>
        <w:gridCol w:w="3055"/>
        <w:gridCol w:w="3039"/>
      </w:tblGrid>
      <w:tr w:rsidR="006F7570" w:rsidRPr="001013F4" w14:paraId="739BE213" w14:textId="77777777" w:rsidTr="004B0EF0">
        <w:tc>
          <w:tcPr>
            <w:tcW w:w="740" w:type="dxa"/>
            <w:vAlign w:val="center"/>
          </w:tcPr>
          <w:p w14:paraId="4CBEAB25" w14:textId="12F78149" w:rsidR="006F7570" w:rsidRPr="001013F4" w:rsidRDefault="007D4773" w:rsidP="00B164E4">
            <w:pPr>
              <w:pStyle w:val="ListParagraph"/>
              <w:ind w:left="0"/>
              <w:jc w:val="center"/>
            </w:pPr>
            <w:r w:rsidRPr="001013F4">
              <w:t>Eil. Nr.</w:t>
            </w:r>
          </w:p>
        </w:tc>
        <w:tc>
          <w:tcPr>
            <w:tcW w:w="2794" w:type="dxa"/>
            <w:vAlign w:val="center"/>
          </w:tcPr>
          <w:p w14:paraId="49B8966A" w14:textId="276685EA" w:rsidR="006F7570" w:rsidRPr="001013F4" w:rsidRDefault="007D4773" w:rsidP="00B164E4">
            <w:pPr>
              <w:pStyle w:val="ListParagraph"/>
              <w:ind w:left="0"/>
              <w:jc w:val="center"/>
            </w:pPr>
            <w:r w:rsidRPr="001013F4">
              <w:t>Parametrai</w:t>
            </w:r>
          </w:p>
        </w:tc>
        <w:tc>
          <w:tcPr>
            <w:tcW w:w="3055" w:type="dxa"/>
            <w:vAlign w:val="center"/>
          </w:tcPr>
          <w:p w14:paraId="496F3088" w14:textId="4D88B27B" w:rsidR="006F7570" w:rsidRPr="001013F4" w:rsidRDefault="007D4773" w:rsidP="00B164E4">
            <w:pPr>
              <w:pStyle w:val="ListParagraph"/>
              <w:ind w:left="0"/>
              <w:jc w:val="center"/>
            </w:pPr>
            <w:r w:rsidRPr="001013F4">
              <w:t>Reikalaujamo parametro reikšmė</w:t>
            </w:r>
          </w:p>
        </w:tc>
        <w:tc>
          <w:tcPr>
            <w:tcW w:w="3039" w:type="dxa"/>
            <w:vAlign w:val="center"/>
          </w:tcPr>
          <w:p w14:paraId="49A5AAF2" w14:textId="15E42386" w:rsidR="006F7570" w:rsidRPr="001013F4" w:rsidRDefault="007D4773" w:rsidP="00B164E4">
            <w:pPr>
              <w:pStyle w:val="ListParagraph"/>
              <w:ind w:left="0"/>
              <w:jc w:val="center"/>
            </w:pPr>
            <w:r w:rsidRPr="001013F4">
              <w:t>Tiekėjo siūlomos prekės parametrų reikšmės (Failo, dokumento pavadinimas ir puslapio Nr., pažymintis vietą, kurioje yra siūlomus techninius parametrus patvirtinantys dokumentai, siūlomos prekės katalogo numeris)</w:t>
            </w:r>
          </w:p>
        </w:tc>
      </w:tr>
      <w:tr w:rsidR="00147FAC" w:rsidRPr="001013F4" w14:paraId="2F89F8E6" w14:textId="77777777" w:rsidTr="004B0EF0">
        <w:tc>
          <w:tcPr>
            <w:tcW w:w="740" w:type="dxa"/>
            <w:vAlign w:val="center"/>
          </w:tcPr>
          <w:p w14:paraId="7B272054" w14:textId="77777777" w:rsidR="00147FAC" w:rsidRPr="001013F4" w:rsidRDefault="00147FAC" w:rsidP="00147FAC">
            <w:pPr>
              <w:pStyle w:val="ListParagraph"/>
              <w:numPr>
                <w:ilvl w:val="0"/>
                <w:numId w:val="2"/>
              </w:numPr>
              <w:ind w:left="417"/>
              <w:jc w:val="center"/>
            </w:pPr>
          </w:p>
        </w:tc>
        <w:tc>
          <w:tcPr>
            <w:tcW w:w="2794" w:type="dxa"/>
          </w:tcPr>
          <w:p w14:paraId="2710294F" w14:textId="56754E29" w:rsidR="00147FAC" w:rsidRPr="001013F4" w:rsidRDefault="00147FAC" w:rsidP="00147FAC">
            <w:pPr>
              <w:pStyle w:val="ListParagraph"/>
              <w:ind w:left="0"/>
              <w:rPr>
                <w:sz w:val="22"/>
              </w:rPr>
            </w:pPr>
            <w:r w:rsidRPr="001013F4">
              <w:rPr>
                <w:sz w:val="22"/>
              </w:rPr>
              <w:t>Siūlomų prekių pavadinimai (modeliai, konkrečios modifikacijos), gamintojai, kilmės šalis</w:t>
            </w:r>
          </w:p>
        </w:tc>
        <w:tc>
          <w:tcPr>
            <w:tcW w:w="3055" w:type="dxa"/>
          </w:tcPr>
          <w:p w14:paraId="320D79AB" w14:textId="6D446EE2" w:rsidR="00147FAC" w:rsidRPr="001013F4" w:rsidRDefault="00147FAC" w:rsidP="00147FAC">
            <w:pPr>
              <w:pStyle w:val="ListParagraph"/>
              <w:ind w:left="0"/>
              <w:rPr>
                <w:sz w:val="22"/>
              </w:rPr>
            </w:pPr>
            <w:r w:rsidRPr="001013F4">
              <w:rPr>
                <w:sz w:val="22"/>
              </w:rPr>
              <w:t>Nurodyti</w:t>
            </w:r>
          </w:p>
        </w:tc>
        <w:tc>
          <w:tcPr>
            <w:tcW w:w="3039" w:type="dxa"/>
          </w:tcPr>
          <w:p w14:paraId="4A0150EA" w14:textId="77777777" w:rsidR="00147FAC" w:rsidRPr="001013F4" w:rsidRDefault="00147FAC" w:rsidP="00147FAC">
            <w:pPr>
              <w:pStyle w:val="ListParagraph"/>
              <w:ind w:left="0"/>
              <w:jc w:val="both"/>
            </w:pPr>
          </w:p>
        </w:tc>
      </w:tr>
      <w:tr w:rsidR="001D16DB" w:rsidRPr="001013F4" w14:paraId="037D318C" w14:textId="77777777" w:rsidTr="004B0EF0">
        <w:tc>
          <w:tcPr>
            <w:tcW w:w="740" w:type="dxa"/>
            <w:vAlign w:val="center"/>
          </w:tcPr>
          <w:p w14:paraId="51455B10" w14:textId="77777777" w:rsidR="001D16DB" w:rsidRPr="001013F4" w:rsidRDefault="001D16DB" w:rsidP="001D16DB">
            <w:pPr>
              <w:pStyle w:val="ListParagraph"/>
              <w:numPr>
                <w:ilvl w:val="0"/>
                <w:numId w:val="2"/>
              </w:numPr>
              <w:ind w:left="417"/>
              <w:jc w:val="center"/>
            </w:pPr>
          </w:p>
        </w:tc>
        <w:tc>
          <w:tcPr>
            <w:tcW w:w="2794" w:type="dxa"/>
          </w:tcPr>
          <w:p w14:paraId="6CC3564B" w14:textId="67CEC58E" w:rsidR="001D16DB" w:rsidRPr="003065AA" w:rsidRDefault="001D16DB" w:rsidP="001D16DB">
            <w:pPr>
              <w:pStyle w:val="ListParagraph"/>
              <w:ind w:left="0"/>
              <w:rPr>
                <w:rFonts w:cs="Times New Roman"/>
                <w:sz w:val="22"/>
              </w:rPr>
            </w:pPr>
            <w:r w:rsidRPr="003065AA">
              <w:rPr>
                <w:rFonts w:cs="Times New Roman"/>
                <w:sz w:val="22"/>
              </w:rPr>
              <w:t>Reikalavimai monitoriaus maitinimo šaltiniams:</w:t>
            </w:r>
          </w:p>
        </w:tc>
        <w:tc>
          <w:tcPr>
            <w:tcW w:w="3055" w:type="dxa"/>
          </w:tcPr>
          <w:p w14:paraId="027DBB32" w14:textId="6074B5FF" w:rsidR="001D16DB" w:rsidRPr="003065AA" w:rsidRDefault="001D16DB" w:rsidP="001D16DB">
            <w:pPr>
              <w:rPr>
                <w:rFonts w:cs="Times New Roman"/>
                <w:sz w:val="22"/>
              </w:rPr>
            </w:pPr>
            <w:r w:rsidRPr="003065AA">
              <w:rPr>
                <w:rFonts w:cs="Times New Roman"/>
                <w:sz w:val="22"/>
              </w:rPr>
              <w:t>1. 230 V ±10%, 50 Hz elekt</w:t>
            </w:r>
            <w:r w:rsidR="00C905C1" w:rsidRPr="003065AA">
              <w:rPr>
                <w:rFonts w:cs="Times New Roman"/>
                <w:sz w:val="22"/>
              </w:rPr>
              <w:t>r</w:t>
            </w:r>
            <w:r w:rsidRPr="003065AA">
              <w:rPr>
                <w:rFonts w:cs="Times New Roman"/>
                <w:sz w:val="22"/>
              </w:rPr>
              <w:t>os tinklas;</w:t>
            </w:r>
          </w:p>
          <w:p w14:paraId="1CD26127" w14:textId="2C832224" w:rsidR="001D16DB" w:rsidRPr="003065AA" w:rsidRDefault="001D16DB" w:rsidP="001D16DB">
            <w:pPr>
              <w:pStyle w:val="ListParagraph"/>
              <w:ind w:left="0"/>
              <w:rPr>
                <w:rFonts w:cs="Times New Roman"/>
                <w:sz w:val="22"/>
              </w:rPr>
            </w:pPr>
            <w:r w:rsidRPr="003065AA">
              <w:rPr>
                <w:rFonts w:cs="Times New Roman"/>
                <w:sz w:val="22"/>
              </w:rPr>
              <w:t>2. Vidinis avarinis maitinimo šaltinis (akumuliatorius),  aparato veikimo laikas maitinant iš šio šaltinio ≥ 600 min.</w:t>
            </w:r>
          </w:p>
        </w:tc>
        <w:tc>
          <w:tcPr>
            <w:tcW w:w="3039" w:type="dxa"/>
          </w:tcPr>
          <w:p w14:paraId="4DE5C9D8" w14:textId="77777777" w:rsidR="001D16DB" w:rsidRPr="001013F4" w:rsidRDefault="001D16DB" w:rsidP="001D16DB">
            <w:pPr>
              <w:pStyle w:val="ListParagraph"/>
              <w:ind w:left="0"/>
              <w:jc w:val="both"/>
            </w:pPr>
          </w:p>
        </w:tc>
      </w:tr>
      <w:tr w:rsidR="001D16DB" w:rsidRPr="001013F4" w14:paraId="710F2BE7" w14:textId="77777777" w:rsidTr="004B0EF0">
        <w:tc>
          <w:tcPr>
            <w:tcW w:w="740" w:type="dxa"/>
            <w:vAlign w:val="center"/>
          </w:tcPr>
          <w:p w14:paraId="4EB30536" w14:textId="77777777" w:rsidR="001D16DB" w:rsidRPr="001013F4" w:rsidRDefault="001D16DB" w:rsidP="001D16DB">
            <w:pPr>
              <w:pStyle w:val="ListParagraph"/>
              <w:numPr>
                <w:ilvl w:val="0"/>
                <w:numId w:val="2"/>
              </w:numPr>
              <w:ind w:left="417"/>
              <w:jc w:val="center"/>
            </w:pPr>
          </w:p>
        </w:tc>
        <w:tc>
          <w:tcPr>
            <w:tcW w:w="2794" w:type="dxa"/>
          </w:tcPr>
          <w:p w14:paraId="44DBD8A3" w14:textId="6E142870" w:rsidR="001D16DB" w:rsidRPr="003065AA" w:rsidRDefault="001D16DB" w:rsidP="001D16DB">
            <w:pPr>
              <w:pStyle w:val="ListParagraph"/>
              <w:ind w:left="0"/>
              <w:rPr>
                <w:rFonts w:cs="Times New Roman"/>
                <w:sz w:val="22"/>
              </w:rPr>
            </w:pPr>
            <w:r w:rsidRPr="003065AA">
              <w:rPr>
                <w:rFonts w:cs="Times New Roman"/>
                <w:sz w:val="22"/>
              </w:rPr>
              <w:t>Reikalavimai monitoriaus ekranui:</w:t>
            </w:r>
          </w:p>
        </w:tc>
        <w:tc>
          <w:tcPr>
            <w:tcW w:w="3055" w:type="dxa"/>
          </w:tcPr>
          <w:p w14:paraId="166043B5" w14:textId="77777777" w:rsidR="001D16DB" w:rsidRPr="003065AA" w:rsidRDefault="001D16DB" w:rsidP="001D16DB">
            <w:pPr>
              <w:rPr>
                <w:rFonts w:cs="Times New Roman"/>
                <w:sz w:val="22"/>
              </w:rPr>
            </w:pPr>
            <w:r w:rsidRPr="003065AA">
              <w:rPr>
                <w:rFonts w:cs="Times New Roman"/>
                <w:sz w:val="22"/>
              </w:rPr>
              <w:t>1. Spalvoto vaizdo, ≥ 39 cm įstrižainės, skiriamoji geba ≥ (1920x1080);</w:t>
            </w:r>
          </w:p>
          <w:p w14:paraId="06122357" w14:textId="77777777" w:rsidR="001D16DB" w:rsidRPr="003065AA" w:rsidRDefault="001D16DB" w:rsidP="001D16DB">
            <w:pPr>
              <w:rPr>
                <w:rFonts w:cs="Times New Roman"/>
                <w:sz w:val="22"/>
              </w:rPr>
            </w:pPr>
            <w:r w:rsidRPr="003065AA">
              <w:rPr>
                <w:rFonts w:cs="Times New Roman"/>
                <w:sz w:val="22"/>
              </w:rPr>
              <w:t>2. Monitoriaus valdymas sensoriniame ekrane ir parametrų nustatymų rankenėlės pagalba;</w:t>
            </w:r>
          </w:p>
          <w:p w14:paraId="4112ADE5" w14:textId="00E27702" w:rsidR="001D16DB" w:rsidRPr="003065AA" w:rsidRDefault="001D16DB" w:rsidP="001D16DB">
            <w:pPr>
              <w:rPr>
                <w:rFonts w:cs="Times New Roman"/>
                <w:sz w:val="22"/>
              </w:rPr>
            </w:pPr>
            <w:r w:rsidRPr="003065AA">
              <w:rPr>
                <w:rFonts w:cs="Times New Roman"/>
                <w:sz w:val="22"/>
              </w:rPr>
              <w:t>3. Maksimalus kreivių skaičius ekrane vienu metu  ≥ 12</w:t>
            </w:r>
          </w:p>
        </w:tc>
        <w:tc>
          <w:tcPr>
            <w:tcW w:w="3039" w:type="dxa"/>
          </w:tcPr>
          <w:p w14:paraId="04A60B61" w14:textId="77777777" w:rsidR="001D16DB" w:rsidRPr="001013F4" w:rsidRDefault="001D16DB" w:rsidP="001D16DB">
            <w:pPr>
              <w:pStyle w:val="ListParagraph"/>
              <w:ind w:left="0"/>
              <w:jc w:val="both"/>
            </w:pPr>
          </w:p>
        </w:tc>
      </w:tr>
      <w:tr w:rsidR="001D16DB" w:rsidRPr="001013F4" w14:paraId="154E9512" w14:textId="77777777" w:rsidTr="004B0EF0">
        <w:tc>
          <w:tcPr>
            <w:tcW w:w="740" w:type="dxa"/>
            <w:vAlign w:val="center"/>
          </w:tcPr>
          <w:p w14:paraId="5E53880D" w14:textId="77777777" w:rsidR="001D16DB" w:rsidRPr="001013F4" w:rsidRDefault="001D16DB" w:rsidP="001D16DB">
            <w:pPr>
              <w:pStyle w:val="ListParagraph"/>
              <w:numPr>
                <w:ilvl w:val="0"/>
                <w:numId w:val="2"/>
              </w:numPr>
              <w:ind w:left="417"/>
              <w:jc w:val="center"/>
            </w:pPr>
          </w:p>
        </w:tc>
        <w:tc>
          <w:tcPr>
            <w:tcW w:w="2794" w:type="dxa"/>
          </w:tcPr>
          <w:p w14:paraId="45973B74" w14:textId="02B98E36" w:rsidR="001D16DB" w:rsidRPr="003065AA" w:rsidRDefault="001D16DB" w:rsidP="001D16DB">
            <w:pPr>
              <w:pStyle w:val="ListParagraph"/>
              <w:ind w:left="0"/>
              <w:rPr>
                <w:rFonts w:cs="Times New Roman"/>
                <w:sz w:val="22"/>
              </w:rPr>
            </w:pPr>
            <w:r w:rsidRPr="003065AA">
              <w:rPr>
                <w:rFonts w:cs="Times New Roman"/>
                <w:sz w:val="22"/>
              </w:rPr>
              <w:t>Monitoriaus matuojamų parametrų atmintis ir perspėjimo signalizacija:</w:t>
            </w:r>
          </w:p>
        </w:tc>
        <w:tc>
          <w:tcPr>
            <w:tcW w:w="3055" w:type="dxa"/>
          </w:tcPr>
          <w:p w14:paraId="239169B6" w14:textId="77777777" w:rsidR="001D16DB" w:rsidRPr="003065AA" w:rsidRDefault="001D16DB" w:rsidP="001D16DB">
            <w:pPr>
              <w:rPr>
                <w:rFonts w:cs="Times New Roman"/>
                <w:sz w:val="22"/>
              </w:rPr>
            </w:pPr>
            <w:r w:rsidRPr="003065AA">
              <w:rPr>
                <w:rFonts w:cs="Times New Roman"/>
                <w:sz w:val="22"/>
              </w:rPr>
              <w:t>1. Atminties trukmė (trendai) ≥ 168 val. su ≤ 1 min. rezoliucija;</w:t>
            </w:r>
          </w:p>
          <w:p w14:paraId="1C913886" w14:textId="77777777" w:rsidR="001D16DB" w:rsidRPr="003065AA" w:rsidRDefault="001D16DB" w:rsidP="001D16DB">
            <w:pPr>
              <w:rPr>
                <w:rFonts w:cs="Times New Roman"/>
                <w:sz w:val="22"/>
              </w:rPr>
            </w:pPr>
            <w:r w:rsidRPr="003065AA">
              <w:rPr>
                <w:rFonts w:cs="Times New Roman"/>
                <w:sz w:val="22"/>
              </w:rPr>
              <w:t>2. ≥ 48 val. trukmės trendų lentelės su ≤ 1 s rezoliucija;</w:t>
            </w:r>
          </w:p>
          <w:p w14:paraId="55D0BE16" w14:textId="0A322927" w:rsidR="001D16DB" w:rsidRPr="003065AA" w:rsidRDefault="001D16DB" w:rsidP="001D16DB">
            <w:pPr>
              <w:rPr>
                <w:rFonts w:cs="Times New Roman"/>
                <w:sz w:val="22"/>
              </w:rPr>
            </w:pPr>
            <w:r w:rsidRPr="003065AA">
              <w:rPr>
                <w:rFonts w:cs="Times New Roman"/>
                <w:sz w:val="22"/>
              </w:rPr>
              <w:t>3. Aliarmų įvykių atmintis ≥ 1000 įvykių</w:t>
            </w:r>
          </w:p>
        </w:tc>
        <w:tc>
          <w:tcPr>
            <w:tcW w:w="3039" w:type="dxa"/>
          </w:tcPr>
          <w:p w14:paraId="44192FE1" w14:textId="77777777" w:rsidR="001D16DB" w:rsidRPr="001013F4" w:rsidRDefault="001D16DB" w:rsidP="001D16DB">
            <w:pPr>
              <w:pStyle w:val="ListParagraph"/>
              <w:ind w:left="0"/>
              <w:jc w:val="both"/>
            </w:pPr>
          </w:p>
        </w:tc>
      </w:tr>
      <w:tr w:rsidR="001D16DB" w:rsidRPr="001013F4" w14:paraId="226FA142" w14:textId="77777777" w:rsidTr="004B0EF0">
        <w:tc>
          <w:tcPr>
            <w:tcW w:w="740" w:type="dxa"/>
            <w:vAlign w:val="center"/>
          </w:tcPr>
          <w:p w14:paraId="108076D0" w14:textId="77777777" w:rsidR="001D16DB" w:rsidRPr="001013F4" w:rsidRDefault="001D16DB" w:rsidP="001D16DB">
            <w:pPr>
              <w:pStyle w:val="ListParagraph"/>
              <w:numPr>
                <w:ilvl w:val="0"/>
                <w:numId w:val="2"/>
              </w:numPr>
              <w:ind w:left="417"/>
              <w:jc w:val="center"/>
            </w:pPr>
          </w:p>
        </w:tc>
        <w:tc>
          <w:tcPr>
            <w:tcW w:w="2794" w:type="dxa"/>
          </w:tcPr>
          <w:p w14:paraId="2B5ABEB0" w14:textId="2F8A2BFB" w:rsidR="001D16DB" w:rsidRPr="003065AA" w:rsidRDefault="001D16DB" w:rsidP="001D16DB">
            <w:pPr>
              <w:pStyle w:val="ListParagraph"/>
              <w:ind w:left="0"/>
              <w:rPr>
                <w:rFonts w:cs="Times New Roman"/>
                <w:sz w:val="22"/>
              </w:rPr>
            </w:pPr>
            <w:r w:rsidRPr="003065AA">
              <w:rPr>
                <w:rFonts w:cs="Times New Roman"/>
                <w:sz w:val="22"/>
              </w:rPr>
              <w:t>Monitoriaus funkcinės savybės</w:t>
            </w:r>
          </w:p>
        </w:tc>
        <w:tc>
          <w:tcPr>
            <w:tcW w:w="3055" w:type="dxa"/>
          </w:tcPr>
          <w:p w14:paraId="62C60F34" w14:textId="77777777" w:rsidR="001D16DB" w:rsidRPr="003065AA" w:rsidRDefault="001D16DB" w:rsidP="001D16DB">
            <w:pPr>
              <w:rPr>
                <w:rFonts w:cs="Times New Roman"/>
                <w:sz w:val="22"/>
              </w:rPr>
            </w:pPr>
            <w:r w:rsidRPr="003065AA">
              <w:rPr>
                <w:rFonts w:cs="Times New Roman"/>
                <w:sz w:val="22"/>
              </w:rPr>
              <w:t>1. Integruota rankena monitoriaus pernešimui;</w:t>
            </w:r>
          </w:p>
          <w:p w14:paraId="6342219E" w14:textId="77777777" w:rsidR="001D16DB" w:rsidRPr="003065AA" w:rsidRDefault="001D16DB" w:rsidP="001D16DB">
            <w:pPr>
              <w:rPr>
                <w:rFonts w:cs="Times New Roman"/>
                <w:sz w:val="22"/>
              </w:rPr>
            </w:pPr>
            <w:r w:rsidRPr="003065AA">
              <w:rPr>
                <w:rFonts w:cs="Times New Roman"/>
                <w:sz w:val="22"/>
              </w:rPr>
              <w:t xml:space="preserve">2. Galimybė pasirinkti tiktai skaitinę matuojamų parametrų išraišką ekrane, patogesniam matuojamų reikšmių stebėjimui iš didesnio atstumo; </w:t>
            </w:r>
          </w:p>
          <w:p w14:paraId="7B10A188" w14:textId="77777777" w:rsidR="001D16DB" w:rsidRPr="003065AA" w:rsidRDefault="001D16DB" w:rsidP="001D16DB">
            <w:pPr>
              <w:rPr>
                <w:rFonts w:cs="Times New Roman"/>
                <w:sz w:val="22"/>
              </w:rPr>
            </w:pPr>
            <w:r w:rsidRPr="003065AA">
              <w:rPr>
                <w:rFonts w:cs="Times New Roman"/>
                <w:sz w:val="22"/>
              </w:rPr>
              <w:t>3. Integruotas spausdintuvas;</w:t>
            </w:r>
          </w:p>
          <w:p w14:paraId="4811D744" w14:textId="77777777" w:rsidR="001D16DB" w:rsidRPr="003065AA" w:rsidRDefault="001D16DB" w:rsidP="001D16DB">
            <w:pPr>
              <w:rPr>
                <w:rFonts w:cs="Times New Roman"/>
                <w:sz w:val="22"/>
              </w:rPr>
            </w:pPr>
            <w:r w:rsidRPr="003065AA">
              <w:rPr>
                <w:rFonts w:cs="Times New Roman"/>
                <w:sz w:val="22"/>
              </w:rPr>
              <w:t>4. Galimybė monitorių prijungti prie suderinamos centrinės monitoravimo stoties tinklo kabeliu ir/arba bevieliu būdu;</w:t>
            </w:r>
          </w:p>
          <w:p w14:paraId="6F7C2517" w14:textId="77777777" w:rsidR="001D16DB" w:rsidRPr="003065AA" w:rsidRDefault="001D16DB" w:rsidP="001D16DB">
            <w:pPr>
              <w:rPr>
                <w:rFonts w:cs="Times New Roman"/>
                <w:sz w:val="22"/>
              </w:rPr>
            </w:pPr>
            <w:r w:rsidRPr="003065AA">
              <w:rPr>
                <w:rFonts w:cs="Times New Roman"/>
                <w:sz w:val="22"/>
              </w:rPr>
              <w:t>5. Monitoriaus ir kitų medicininių prietaisų sujungimo galimybė, kituose prietaisuose matuojamų parametrų, kreivių, kilpinių kreivių ir aliarmų pranešimų atvaizdavimui monitoriaus ekrane;</w:t>
            </w:r>
          </w:p>
          <w:p w14:paraId="08A7D7F3" w14:textId="77777777" w:rsidR="001D16DB" w:rsidRPr="003065AA" w:rsidRDefault="001D16DB" w:rsidP="001D16DB">
            <w:pPr>
              <w:rPr>
                <w:rFonts w:cs="Times New Roman"/>
                <w:sz w:val="22"/>
              </w:rPr>
            </w:pPr>
            <w:r w:rsidRPr="003065AA">
              <w:rPr>
                <w:rFonts w:cs="Times New Roman"/>
                <w:sz w:val="22"/>
              </w:rPr>
              <w:t>6. Naktinis veikimo režimas, pasirinkus kurį, automatiškai išjungiami klavišų paspaudimo, širdies susitraukimus ir pulsą lydintys garsiniai signalai, sumažinamas ekrano apšvietimas ir aliarmų pranešimų garso lygis iki minimalaus;</w:t>
            </w:r>
          </w:p>
          <w:p w14:paraId="53523775" w14:textId="2A142AAB" w:rsidR="001D16DB" w:rsidRPr="003065AA" w:rsidRDefault="001D16DB" w:rsidP="001D16DB">
            <w:pPr>
              <w:rPr>
                <w:rFonts w:cs="Times New Roman"/>
                <w:sz w:val="22"/>
              </w:rPr>
            </w:pPr>
            <w:r w:rsidRPr="003065AA">
              <w:rPr>
                <w:rFonts w:cs="Times New Roman"/>
                <w:sz w:val="22"/>
              </w:rPr>
              <w:t>7. Galimybė pasirinkti iš ≥ 5 skirtingų ekrano parametrų laukelių išdėstymų.</w:t>
            </w:r>
          </w:p>
        </w:tc>
        <w:tc>
          <w:tcPr>
            <w:tcW w:w="3039" w:type="dxa"/>
          </w:tcPr>
          <w:p w14:paraId="14267553" w14:textId="77777777" w:rsidR="001D16DB" w:rsidRPr="001013F4" w:rsidRDefault="001D16DB" w:rsidP="001D16DB">
            <w:pPr>
              <w:pStyle w:val="ListParagraph"/>
              <w:ind w:left="0"/>
              <w:jc w:val="both"/>
            </w:pPr>
          </w:p>
        </w:tc>
      </w:tr>
      <w:tr w:rsidR="001D16DB" w:rsidRPr="001013F4" w14:paraId="60517989" w14:textId="77777777" w:rsidTr="004B0EF0">
        <w:tc>
          <w:tcPr>
            <w:tcW w:w="740" w:type="dxa"/>
            <w:vAlign w:val="center"/>
          </w:tcPr>
          <w:p w14:paraId="14D71946" w14:textId="77777777" w:rsidR="001D16DB" w:rsidRPr="001013F4" w:rsidRDefault="001D16DB" w:rsidP="001D16DB">
            <w:pPr>
              <w:pStyle w:val="ListParagraph"/>
              <w:numPr>
                <w:ilvl w:val="0"/>
                <w:numId w:val="2"/>
              </w:numPr>
              <w:ind w:left="417"/>
              <w:jc w:val="center"/>
            </w:pPr>
          </w:p>
        </w:tc>
        <w:tc>
          <w:tcPr>
            <w:tcW w:w="2794" w:type="dxa"/>
          </w:tcPr>
          <w:p w14:paraId="30B067D8" w14:textId="77777777" w:rsidR="001D16DB" w:rsidRPr="003065AA" w:rsidRDefault="001D16DB" w:rsidP="001D16DB">
            <w:pPr>
              <w:pStyle w:val="ListParagraph"/>
              <w:ind w:left="0"/>
              <w:rPr>
                <w:rFonts w:cs="Times New Roman"/>
                <w:sz w:val="22"/>
              </w:rPr>
            </w:pPr>
            <w:r w:rsidRPr="003065AA">
              <w:rPr>
                <w:rFonts w:cs="Times New Roman"/>
                <w:sz w:val="22"/>
              </w:rPr>
              <w:t>Monitoruojami parametrai:</w:t>
            </w:r>
          </w:p>
          <w:p w14:paraId="1AF1460F" w14:textId="77777777" w:rsidR="001D16DB" w:rsidRPr="003065AA" w:rsidRDefault="001D16DB" w:rsidP="001D16DB">
            <w:pPr>
              <w:pStyle w:val="ListParagraph"/>
              <w:ind w:left="0"/>
              <w:rPr>
                <w:rFonts w:cs="Times New Roman"/>
                <w:sz w:val="22"/>
              </w:rPr>
            </w:pPr>
          </w:p>
        </w:tc>
        <w:tc>
          <w:tcPr>
            <w:tcW w:w="3055" w:type="dxa"/>
          </w:tcPr>
          <w:p w14:paraId="7A8C9298" w14:textId="77777777" w:rsidR="001D16DB" w:rsidRPr="003065AA" w:rsidRDefault="001D16DB" w:rsidP="001D16DB">
            <w:pPr>
              <w:pStyle w:val="ListParagraph"/>
              <w:ind w:left="0"/>
              <w:rPr>
                <w:rFonts w:cs="Times New Roman"/>
                <w:sz w:val="22"/>
              </w:rPr>
            </w:pPr>
            <w:r w:rsidRPr="003065AA">
              <w:rPr>
                <w:rFonts w:cs="Times New Roman"/>
                <w:sz w:val="22"/>
              </w:rPr>
              <w:t>1. EKG multi-derivacinis kanalas;</w:t>
            </w:r>
          </w:p>
          <w:p w14:paraId="7DE0DC35" w14:textId="77777777" w:rsidR="001D16DB" w:rsidRPr="003065AA" w:rsidRDefault="001D16DB" w:rsidP="001D16DB">
            <w:pPr>
              <w:pStyle w:val="ListParagraph"/>
              <w:ind w:left="0"/>
              <w:rPr>
                <w:rFonts w:cs="Times New Roman"/>
                <w:sz w:val="22"/>
              </w:rPr>
            </w:pPr>
            <w:r w:rsidRPr="003065AA">
              <w:rPr>
                <w:rFonts w:cs="Times New Roman"/>
                <w:sz w:val="22"/>
              </w:rPr>
              <w:t>2. Kvėpavimo dažnis;</w:t>
            </w:r>
          </w:p>
          <w:p w14:paraId="366CDB5C" w14:textId="77777777" w:rsidR="001D16DB" w:rsidRPr="003065AA" w:rsidRDefault="001D16DB" w:rsidP="001D16DB">
            <w:pPr>
              <w:pStyle w:val="ListParagraph"/>
              <w:ind w:left="0"/>
              <w:rPr>
                <w:rFonts w:cs="Times New Roman"/>
                <w:sz w:val="22"/>
              </w:rPr>
            </w:pPr>
            <w:r w:rsidRPr="003065AA">
              <w:rPr>
                <w:rFonts w:cs="Times New Roman"/>
                <w:sz w:val="22"/>
              </w:rPr>
              <w:t xml:space="preserve">3. Širdies susitraukimų dažnis (ŠSD); </w:t>
            </w:r>
          </w:p>
          <w:p w14:paraId="092826E0" w14:textId="77777777" w:rsidR="001D16DB" w:rsidRPr="003065AA" w:rsidRDefault="001D16DB" w:rsidP="001D16DB">
            <w:pPr>
              <w:pStyle w:val="ListParagraph"/>
              <w:ind w:left="0"/>
              <w:rPr>
                <w:rFonts w:cs="Times New Roman"/>
                <w:sz w:val="22"/>
              </w:rPr>
            </w:pPr>
            <w:r w:rsidRPr="003065AA">
              <w:rPr>
                <w:rFonts w:cs="Times New Roman"/>
                <w:sz w:val="22"/>
              </w:rPr>
              <w:t>4. Temperatūra - ≥ 2 kanalai;</w:t>
            </w:r>
          </w:p>
          <w:p w14:paraId="646819AB" w14:textId="77777777" w:rsidR="001D16DB" w:rsidRPr="003065AA" w:rsidRDefault="001D16DB" w:rsidP="001D16DB">
            <w:pPr>
              <w:pStyle w:val="ListParagraph"/>
              <w:ind w:left="0"/>
              <w:rPr>
                <w:rFonts w:cs="Times New Roman"/>
                <w:sz w:val="22"/>
              </w:rPr>
            </w:pPr>
            <w:r w:rsidRPr="003065AA">
              <w:rPr>
                <w:rFonts w:cs="Times New Roman"/>
                <w:sz w:val="22"/>
              </w:rPr>
              <w:t>5. Neinvazinis kraujospūdis;</w:t>
            </w:r>
          </w:p>
          <w:p w14:paraId="08AD9B1A" w14:textId="77777777" w:rsidR="001D16DB" w:rsidRPr="003065AA" w:rsidRDefault="001D16DB" w:rsidP="001D16DB">
            <w:pPr>
              <w:pStyle w:val="ListParagraph"/>
              <w:ind w:left="0"/>
              <w:rPr>
                <w:rFonts w:cs="Times New Roman"/>
                <w:sz w:val="22"/>
              </w:rPr>
            </w:pPr>
            <w:r w:rsidRPr="003065AA">
              <w:rPr>
                <w:rFonts w:cs="Times New Roman"/>
                <w:sz w:val="22"/>
              </w:rPr>
              <w:t>6. SpO2;</w:t>
            </w:r>
          </w:p>
          <w:p w14:paraId="0723F018" w14:textId="77777777" w:rsidR="001D16DB" w:rsidRPr="003065AA" w:rsidRDefault="001D16DB" w:rsidP="001D16DB">
            <w:pPr>
              <w:pStyle w:val="ListParagraph"/>
              <w:ind w:left="0"/>
              <w:rPr>
                <w:rFonts w:cs="Times New Roman"/>
                <w:sz w:val="22"/>
              </w:rPr>
            </w:pPr>
            <w:r w:rsidRPr="003065AA">
              <w:rPr>
                <w:rFonts w:cs="Times New Roman"/>
                <w:sz w:val="22"/>
              </w:rPr>
              <w:t>7. Arterinis kraujo spaudimas - ≥ 2 kanalai;</w:t>
            </w:r>
          </w:p>
          <w:p w14:paraId="08BE6C50" w14:textId="77777777" w:rsidR="001D16DB" w:rsidRPr="003065AA" w:rsidRDefault="001D16DB" w:rsidP="001D16DB">
            <w:pPr>
              <w:pStyle w:val="ListParagraph"/>
              <w:ind w:left="0"/>
              <w:rPr>
                <w:rFonts w:cs="Times New Roman"/>
                <w:sz w:val="22"/>
              </w:rPr>
            </w:pPr>
            <w:r w:rsidRPr="003065AA">
              <w:rPr>
                <w:rFonts w:cs="Times New Roman"/>
                <w:sz w:val="22"/>
              </w:rPr>
              <w:t>8. Širdies minutinis tūris;</w:t>
            </w:r>
          </w:p>
          <w:p w14:paraId="0C4DF742" w14:textId="77777777" w:rsidR="001D16DB" w:rsidRPr="003065AA" w:rsidRDefault="001D16DB" w:rsidP="001D16DB">
            <w:pPr>
              <w:pStyle w:val="ListParagraph"/>
              <w:ind w:left="0"/>
              <w:rPr>
                <w:rFonts w:cs="Times New Roman"/>
                <w:sz w:val="22"/>
              </w:rPr>
            </w:pPr>
            <w:r w:rsidRPr="003065AA">
              <w:rPr>
                <w:rFonts w:cs="Times New Roman"/>
                <w:sz w:val="22"/>
              </w:rPr>
              <w:t>9. Kapnometrija;</w:t>
            </w:r>
          </w:p>
          <w:p w14:paraId="26134950" w14:textId="77777777" w:rsidR="001D16DB" w:rsidRPr="003065AA" w:rsidRDefault="001D16DB" w:rsidP="001D16DB">
            <w:pPr>
              <w:pStyle w:val="ListParagraph"/>
              <w:ind w:left="0"/>
              <w:rPr>
                <w:rFonts w:cs="Times New Roman"/>
                <w:sz w:val="22"/>
              </w:rPr>
            </w:pPr>
            <w:r w:rsidRPr="003065AA">
              <w:rPr>
                <w:rFonts w:cs="Times New Roman"/>
                <w:sz w:val="22"/>
              </w:rPr>
              <w:t xml:space="preserve">10. Bispektralinio indekso matavimas; </w:t>
            </w:r>
          </w:p>
          <w:p w14:paraId="4CF04D97" w14:textId="77777777" w:rsidR="001D16DB" w:rsidRPr="003065AA" w:rsidRDefault="001D16DB" w:rsidP="001D16DB">
            <w:pPr>
              <w:pStyle w:val="ListParagraph"/>
              <w:ind w:left="0"/>
              <w:rPr>
                <w:rFonts w:cs="Times New Roman"/>
                <w:sz w:val="22"/>
              </w:rPr>
            </w:pPr>
            <w:r w:rsidRPr="003065AA">
              <w:rPr>
                <w:rFonts w:cs="Times New Roman"/>
                <w:sz w:val="22"/>
              </w:rPr>
              <w:t xml:space="preserve">11. Anestetinių dujų koncentracijos; matavimas </w:t>
            </w:r>
          </w:p>
          <w:p w14:paraId="351966B2" w14:textId="39DD774B" w:rsidR="001D16DB" w:rsidRPr="003065AA" w:rsidRDefault="001D16DB" w:rsidP="001D16DB">
            <w:pPr>
              <w:pStyle w:val="ListParagraph"/>
              <w:ind w:left="0"/>
              <w:rPr>
                <w:rFonts w:cs="Times New Roman"/>
                <w:sz w:val="22"/>
              </w:rPr>
            </w:pPr>
            <w:r w:rsidRPr="003065AA">
              <w:rPr>
                <w:rFonts w:cs="Times New Roman"/>
                <w:sz w:val="22"/>
              </w:rPr>
              <w:t xml:space="preserve">12. Raumenų relaksacijos matavimas </w:t>
            </w:r>
          </w:p>
        </w:tc>
        <w:tc>
          <w:tcPr>
            <w:tcW w:w="3039" w:type="dxa"/>
          </w:tcPr>
          <w:p w14:paraId="2A858BD0" w14:textId="77777777" w:rsidR="001D16DB" w:rsidRPr="001013F4" w:rsidRDefault="001D16DB" w:rsidP="001D16DB">
            <w:pPr>
              <w:pStyle w:val="ListParagraph"/>
              <w:ind w:left="0"/>
              <w:jc w:val="both"/>
            </w:pPr>
          </w:p>
        </w:tc>
      </w:tr>
      <w:tr w:rsidR="001D16DB" w:rsidRPr="001013F4" w14:paraId="40495135" w14:textId="77777777" w:rsidTr="004B0EF0">
        <w:tc>
          <w:tcPr>
            <w:tcW w:w="740" w:type="dxa"/>
            <w:vAlign w:val="center"/>
          </w:tcPr>
          <w:p w14:paraId="7AA73B78" w14:textId="77777777" w:rsidR="001D16DB" w:rsidRPr="001013F4" w:rsidRDefault="001D16DB" w:rsidP="001D16DB">
            <w:pPr>
              <w:pStyle w:val="ListParagraph"/>
              <w:numPr>
                <w:ilvl w:val="0"/>
                <w:numId w:val="2"/>
              </w:numPr>
              <w:ind w:left="417"/>
              <w:jc w:val="center"/>
            </w:pPr>
          </w:p>
        </w:tc>
        <w:tc>
          <w:tcPr>
            <w:tcW w:w="2794" w:type="dxa"/>
          </w:tcPr>
          <w:p w14:paraId="7CA1670C" w14:textId="57BD3CE3" w:rsidR="001D16DB" w:rsidRPr="003065AA" w:rsidRDefault="001D16DB" w:rsidP="001D16DB">
            <w:pPr>
              <w:pStyle w:val="ListParagraph"/>
              <w:ind w:left="0"/>
              <w:rPr>
                <w:rFonts w:cs="Times New Roman"/>
                <w:sz w:val="22"/>
              </w:rPr>
            </w:pPr>
            <w:r w:rsidRPr="003065AA">
              <w:rPr>
                <w:rFonts w:cs="Times New Roman"/>
                <w:sz w:val="22"/>
              </w:rPr>
              <w:t>Reikalavimai EKG multiderivaciniam kanalui:</w:t>
            </w:r>
          </w:p>
        </w:tc>
        <w:tc>
          <w:tcPr>
            <w:tcW w:w="3055" w:type="dxa"/>
          </w:tcPr>
          <w:p w14:paraId="11D5BA1E" w14:textId="77777777" w:rsidR="001D16DB" w:rsidRPr="003065AA" w:rsidRDefault="001D16DB" w:rsidP="001D16DB">
            <w:pPr>
              <w:pStyle w:val="ListParagraph"/>
              <w:ind w:left="0"/>
              <w:rPr>
                <w:rFonts w:cs="Times New Roman"/>
                <w:sz w:val="22"/>
              </w:rPr>
            </w:pPr>
            <w:r w:rsidRPr="003065AA">
              <w:rPr>
                <w:rFonts w:cs="Times New Roman"/>
                <w:sz w:val="22"/>
              </w:rPr>
              <w:t>1. EKG derivacijos: I, II, III, aVR, aVL, aVF, V</w:t>
            </w:r>
          </w:p>
          <w:p w14:paraId="4F51C8B8" w14:textId="77777777" w:rsidR="001D16DB" w:rsidRPr="003065AA" w:rsidRDefault="001D16DB" w:rsidP="001D16DB">
            <w:pPr>
              <w:pStyle w:val="ListParagraph"/>
              <w:ind w:left="0"/>
              <w:rPr>
                <w:rFonts w:cs="Times New Roman"/>
                <w:sz w:val="22"/>
              </w:rPr>
            </w:pPr>
            <w:r w:rsidRPr="003065AA">
              <w:rPr>
                <w:rFonts w:cs="Times New Roman"/>
                <w:sz w:val="22"/>
              </w:rPr>
              <w:t>2. Apsauga nuo defibriliatoriaus iškrovos;</w:t>
            </w:r>
          </w:p>
          <w:p w14:paraId="0F8E210D" w14:textId="77777777" w:rsidR="001D16DB" w:rsidRPr="003065AA" w:rsidRDefault="001D16DB" w:rsidP="001D16DB">
            <w:pPr>
              <w:pStyle w:val="ListParagraph"/>
              <w:ind w:left="0"/>
              <w:rPr>
                <w:rFonts w:cs="Times New Roman"/>
                <w:sz w:val="22"/>
              </w:rPr>
            </w:pPr>
            <w:r w:rsidRPr="003065AA">
              <w:rPr>
                <w:rFonts w:cs="Times New Roman"/>
                <w:sz w:val="22"/>
              </w:rPr>
              <w:lastRenderedPageBreak/>
              <w:t>3. Širdies susitraukimų dažnio matavimo diapazonas (ne siauresnis už nurodytą)  15 – 300 k/min;</w:t>
            </w:r>
          </w:p>
          <w:p w14:paraId="5A9699E8" w14:textId="77777777" w:rsidR="001D16DB" w:rsidRPr="003065AA" w:rsidRDefault="001D16DB" w:rsidP="001D16DB">
            <w:pPr>
              <w:pStyle w:val="ListParagraph"/>
              <w:ind w:left="0"/>
              <w:rPr>
                <w:rFonts w:cs="Times New Roman"/>
                <w:sz w:val="22"/>
              </w:rPr>
            </w:pPr>
            <w:r w:rsidRPr="003065AA">
              <w:rPr>
                <w:rFonts w:cs="Times New Roman"/>
                <w:sz w:val="22"/>
              </w:rPr>
              <w:t>4. Pasirenkamas EKG kreivės slinkimo greitis: 6.25, 12.5, 25, 50 mm/s</w:t>
            </w:r>
          </w:p>
          <w:p w14:paraId="5E9B3D3C" w14:textId="00CA37B9" w:rsidR="001D16DB" w:rsidRPr="003065AA" w:rsidRDefault="001D16DB" w:rsidP="001D16DB">
            <w:pPr>
              <w:pStyle w:val="ListParagraph"/>
              <w:ind w:left="0"/>
              <w:rPr>
                <w:rFonts w:cs="Times New Roman"/>
                <w:sz w:val="22"/>
              </w:rPr>
            </w:pPr>
            <w:r w:rsidRPr="003065AA">
              <w:rPr>
                <w:rFonts w:cs="Times New Roman"/>
                <w:sz w:val="22"/>
              </w:rPr>
              <w:t>5. ≥ 30 tipų aritmijų atpažinimas įskaitant prieširdžių virpėjimo registravimą</w:t>
            </w:r>
          </w:p>
          <w:p w14:paraId="56FB2C52" w14:textId="04890C7B" w:rsidR="001D16DB" w:rsidRPr="003065AA" w:rsidRDefault="001D16DB" w:rsidP="001D16DB">
            <w:pPr>
              <w:pStyle w:val="ListParagraph"/>
              <w:ind w:left="0"/>
              <w:rPr>
                <w:rFonts w:cs="Times New Roman"/>
                <w:sz w:val="22"/>
              </w:rPr>
            </w:pPr>
            <w:r w:rsidRPr="003065AA">
              <w:rPr>
                <w:rFonts w:cs="Times New Roman"/>
                <w:sz w:val="22"/>
              </w:rPr>
              <w:t>6. ST, QT, QTc, DeltaQct matavimai</w:t>
            </w:r>
          </w:p>
        </w:tc>
        <w:tc>
          <w:tcPr>
            <w:tcW w:w="3039" w:type="dxa"/>
          </w:tcPr>
          <w:p w14:paraId="7CE03474" w14:textId="77777777" w:rsidR="001D16DB" w:rsidRPr="001013F4" w:rsidRDefault="001D16DB" w:rsidP="001D16DB">
            <w:pPr>
              <w:pStyle w:val="ListParagraph"/>
              <w:ind w:left="0"/>
              <w:jc w:val="both"/>
            </w:pPr>
          </w:p>
        </w:tc>
      </w:tr>
      <w:tr w:rsidR="001D16DB" w:rsidRPr="001013F4" w14:paraId="2B4D9F62" w14:textId="77777777" w:rsidTr="004B0EF0">
        <w:tc>
          <w:tcPr>
            <w:tcW w:w="740" w:type="dxa"/>
            <w:vAlign w:val="center"/>
          </w:tcPr>
          <w:p w14:paraId="2D908B20" w14:textId="77777777" w:rsidR="001D16DB" w:rsidRPr="001013F4" w:rsidRDefault="001D16DB" w:rsidP="001D16DB">
            <w:pPr>
              <w:pStyle w:val="ListParagraph"/>
              <w:numPr>
                <w:ilvl w:val="0"/>
                <w:numId w:val="2"/>
              </w:numPr>
              <w:ind w:left="417"/>
              <w:jc w:val="center"/>
            </w:pPr>
          </w:p>
        </w:tc>
        <w:tc>
          <w:tcPr>
            <w:tcW w:w="2794" w:type="dxa"/>
          </w:tcPr>
          <w:p w14:paraId="1D362092" w14:textId="5BE835A9" w:rsidR="001D16DB" w:rsidRPr="003065AA" w:rsidRDefault="001D16DB" w:rsidP="001D16DB">
            <w:pPr>
              <w:pStyle w:val="ListParagraph"/>
              <w:ind w:left="0"/>
              <w:rPr>
                <w:rFonts w:cs="Times New Roman"/>
                <w:sz w:val="22"/>
              </w:rPr>
            </w:pPr>
            <w:r w:rsidRPr="003065AA">
              <w:rPr>
                <w:rFonts w:cs="Times New Roman"/>
                <w:sz w:val="22"/>
              </w:rPr>
              <w:t>Reikalavimai respiraciniam kanalui:</w:t>
            </w:r>
          </w:p>
        </w:tc>
        <w:tc>
          <w:tcPr>
            <w:tcW w:w="3055" w:type="dxa"/>
          </w:tcPr>
          <w:p w14:paraId="765F8409" w14:textId="77777777" w:rsidR="001D16DB" w:rsidRPr="003065AA" w:rsidRDefault="001D16DB" w:rsidP="001D16DB">
            <w:pPr>
              <w:pStyle w:val="ListParagraph"/>
              <w:ind w:left="0"/>
              <w:rPr>
                <w:rFonts w:cs="Times New Roman"/>
                <w:sz w:val="22"/>
              </w:rPr>
            </w:pPr>
            <w:r w:rsidRPr="003065AA">
              <w:rPr>
                <w:rFonts w:cs="Times New Roman"/>
                <w:sz w:val="22"/>
              </w:rPr>
              <w:t xml:space="preserve">1. Matuojamas kvėpavimo dažnis (ne siauresnis už nurodytą)  5 – 120 k/min. </w:t>
            </w:r>
          </w:p>
          <w:p w14:paraId="49593FD6" w14:textId="77777777" w:rsidR="001D16DB" w:rsidRPr="003065AA" w:rsidRDefault="001D16DB" w:rsidP="001D16DB">
            <w:pPr>
              <w:pStyle w:val="ListParagraph"/>
              <w:ind w:left="0"/>
              <w:rPr>
                <w:rFonts w:cs="Times New Roman"/>
                <w:sz w:val="22"/>
              </w:rPr>
            </w:pPr>
            <w:r w:rsidRPr="003065AA">
              <w:rPr>
                <w:rFonts w:cs="Times New Roman"/>
                <w:sz w:val="22"/>
              </w:rPr>
              <w:t>2. Matavimo paklaida 5 – 120 k/min diapazone ± 1 k/min.</w:t>
            </w:r>
          </w:p>
          <w:p w14:paraId="408C41A1" w14:textId="597BA6A6" w:rsidR="001D16DB" w:rsidRPr="003065AA" w:rsidRDefault="001D16DB" w:rsidP="001D16DB">
            <w:pPr>
              <w:pStyle w:val="ListParagraph"/>
              <w:ind w:left="0"/>
              <w:rPr>
                <w:rFonts w:cs="Times New Roman"/>
                <w:sz w:val="22"/>
              </w:rPr>
            </w:pPr>
            <w:r w:rsidRPr="003065AA">
              <w:rPr>
                <w:rFonts w:cs="Times New Roman"/>
                <w:sz w:val="22"/>
              </w:rPr>
              <w:t>3. Kvėpavimo sustojimo atpažinimas su laiko intervalo nustatymo galimybe (ne siaures</w:t>
            </w:r>
            <w:r w:rsidR="004426F4" w:rsidRPr="003065AA">
              <w:rPr>
                <w:rFonts w:cs="Times New Roman"/>
                <w:sz w:val="22"/>
              </w:rPr>
              <w:t>n</w:t>
            </w:r>
            <w:r w:rsidRPr="003065AA">
              <w:rPr>
                <w:rFonts w:cs="Times New Roman"/>
                <w:sz w:val="22"/>
              </w:rPr>
              <w:t xml:space="preserve">ėse už nurodytas ribas) 10-40 sek. </w:t>
            </w:r>
          </w:p>
        </w:tc>
        <w:tc>
          <w:tcPr>
            <w:tcW w:w="3039" w:type="dxa"/>
          </w:tcPr>
          <w:p w14:paraId="5FBE86FE" w14:textId="77777777" w:rsidR="001D16DB" w:rsidRPr="001013F4" w:rsidRDefault="001D16DB" w:rsidP="001D16DB">
            <w:pPr>
              <w:pStyle w:val="ListParagraph"/>
              <w:ind w:left="0"/>
              <w:jc w:val="both"/>
            </w:pPr>
          </w:p>
        </w:tc>
      </w:tr>
      <w:tr w:rsidR="001D16DB" w:rsidRPr="001013F4" w14:paraId="739C60FE" w14:textId="77777777" w:rsidTr="004B0EF0">
        <w:tc>
          <w:tcPr>
            <w:tcW w:w="740" w:type="dxa"/>
            <w:vAlign w:val="center"/>
          </w:tcPr>
          <w:p w14:paraId="58008FDB" w14:textId="77777777" w:rsidR="001D16DB" w:rsidRPr="001013F4" w:rsidRDefault="001D16DB" w:rsidP="001D16DB">
            <w:pPr>
              <w:pStyle w:val="ListParagraph"/>
              <w:numPr>
                <w:ilvl w:val="0"/>
                <w:numId w:val="2"/>
              </w:numPr>
              <w:ind w:left="417"/>
              <w:jc w:val="center"/>
            </w:pPr>
          </w:p>
        </w:tc>
        <w:tc>
          <w:tcPr>
            <w:tcW w:w="2794" w:type="dxa"/>
          </w:tcPr>
          <w:p w14:paraId="289BBAF2" w14:textId="5141F14D" w:rsidR="001D16DB" w:rsidRPr="003065AA" w:rsidRDefault="001D16DB" w:rsidP="001D16DB">
            <w:pPr>
              <w:pStyle w:val="ListParagraph"/>
              <w:ind w:left="0"/>
              <w:rPr>
                <w:rFonts w:cs="Times New Roman"/>
                <w:sz w:val="22"/>
              </w:rPr>
            </w:pPr>
            <w:r w:rsidRPr="003065AA">
              <w:rPr>
                <w:rFonts w:cs="Times New Roman"/>
                <w:sz w:val="22"/>
              </w:rPr>
              <w:t>Reikalavimai temperatūros matavimo kanalui:</w:t>
            </w:r>
          </w:p>
        </w:tc>
        <w:tc>
          <w:tcPr>
            <w:tcW w:w="3055" w:type="dxa"/>
          </w:tcPr>
          <w:p w14:paraId="69D2E8B8" w14:textId="217C9D71" w:rsidR="001D16DB" w:rsidRPr="003065AA" w:rsidRDefault="001D16DB" w:rsidP="001D16DB">
            <w:pPr>
              <w:pStyle w:val="ListParagraph"/>
              <w:ind w:left="0"/>
              <w:rPr>
                <w:rFonts w:cs="Times New Roman"/>
                <w:sz w:val="22"/>
              </w:rPr>
            </w:pPr>
            <w:r w:rsidRPr="003065AA">
              <w:rPr>
                <w:rFonts w:cs="Times New Roman"/>
                <w:sz w:val="22"/>
              </w:rPr>
              <w:t>1. Temperatūros matavimo diapazonas (ne siaur</w:t>
            </w:r>
            <w:r w:rsidR="00AF6461" w:rsidRPr="003065AA">
              <w:rPr>
                <w:rFonts w:cs="Times New Roman"/>
                <w:sz w:val="22"/>
              </w:rPr>
              <w:t>es</w:t>
            </w:r>
            <w:r w:rsidRPr="003065AA">
              <w:rPr>
                <w:rFonts w:cs="Times New Roman"/>
                <w:sz w:val="22"/>
              </w:rPr>
              <w:t>nis už nurodytą)  +25 – +45</w:t>
            </w:r>
            <w:r w:rsidRPr="003065AA">
              <w:rPr>
                <w:rFonts w:cs="Times New Roman"/>
                <w:sz w:val="22"/>
              </w:rPr>
              <w:sym w:font="Symbol" w:char="F0B0"/>
            </w:r>
            <w:r w:rsidRPr="003065AA">
              <w:rPr>
                <w:rFonts w:cs="Times New Roman"/>
                <w:sz w:val="22"/>
              </w:rPr>
              <w:t xml:space="preserve">C. </w:t>
            </w:r>
          </w:p>
          <w:p w14:paraId="795FAF73" w14:textId="5B36BB33" w:rsidR="001D16DB" w:rsidRPr="003065AA" w:rsidRDefault="001D16DB" w:rsidP="001D16DB">
            <w:pPr>
              <w:pStyle w:val="ListParagraph"/>
              <w:ind w:left="0"/>
              <w:rPr>
                <w:rFonts w:cs="Times New Roman"/>
                <w:sz w:val="22"/>
              </w:rPr>
            </w:pPr>
            <w:r w:rsidRPr="003065AA">
              <w:rPr>
                <w:rFonts w:cs="Times New Roman"/>
                <w:sz w:val="22"/>
              </w:rPr>
              <w:t>2. Matavimo paklaida matavimo diapazone +25 – +45</w:t>
            </w:r>
            <w:r w:rsidRPr="003065AA">
              <w:rPr>
                <w:rFonts w:cs="Times New Roman"/>
                <w:sz w:val="22"/>
              </w:rPr>
              <w:sym w:font="Symbol" w:char="F0B0"/>
            </w:r>
            <w:r w:rsidRPr="003065AA">
              <w:rPr>
                <w:rFonts w:cs="Times New Roman"/>
                <w:sz w:val="22"/>
              </w:rPr>
              <w:t xml:space="preserve">C ne didesnė kaip </w:t>
            </w:r>
            <w:r w:rsidRPr="003065AA">
              <w:rPr>
                <w:rFonts w:cs="Times New Roman"/>
                <w:sz w:val="22"/>
              </w:rPr>
              <w:sym w:font="Symbol" w:char="F0B1"/>
            </w:r>
            <w:r w:rsidRPr="003065AA">
              <w:rPr>
                <w:rFonts w:cs="Times New Roman"/>
                <w:sz w:val="22"/>
              </w:rPr>
              <w:t xml:space="preserve"> 0,2</w:t>
            </w:r>
            <w:r w:rsidRPr="003065AA">
              <w:rPr>
                <w:rFonts w:cs="Times New Roman"/>
                <w:sz w:val="22"/>
              </w:rPr>
              <w:sym w:font="Symbol" w:char="F0B0"/>
            </w:r>
            <w:r w:rsidRPr="003065AA">
              <w:rPr>
                <w:rFonts w:cs="Times New Roman"/>
                <w:sz w:val="22"/>
              </w:rPr>
              <w:t>C</w:t>
            </w:r>
          </w:p>
        </w:tc>
        <w:tc>
          <w:tcPr>
            <w:tcW w:w="3039" w:type="dxa"/>
          </w:tcPr>
          <w:p w14:paraId="66DAD14D" w14:textId="77777777" w:rsidR="001D16DB" w:rsidRPr="001013F4" w:rsidRDefault="001D16DB" w:rsidP="001D16DB">
            <w:pPr>
              <w:pStyle w:val="ListParagraph"/>
              <w:ind w:left="0"/>
              <w:jc w:val="both"/>
            </w:pPr>
          </w:p>
        </w:tc>
      </w:tr>
      <w:tr w:rsidR="001D16DB" w:rsidRPr="001013F4" w14:paraId="2093F37D" w14:textId="77777777" w:rsidTr="004B0EF0">
        <w:tc>
          <w:tcPr>
            <w:tcW w:w="740" w:type="dxa"/>
            <w:vAlign w:val="center"/>
          </w:tcPr>
          <w:p w14:paraId="54647BE0" w14:textId="77777777" w:rsidR="001D16DB" w:rsidRPr="001013F4" w:rsidRDefault="001D16DB" w:rsidP="001D16DB">
            <w:pPr>
              <w:pStyle w:val="ListParagraph"/>
              <w:numPr>
                <w:ilvl w:val="0"/>
                <w:numId w:val="2"/>
              </w:numPr>
              <w:ind w:left="417"/>
              <w:jc w:val="center"/>
            </w:pPr>
          </w:p>
        </w:tc>
        <w:tc>
          <w:tcPr>
            <w:tcW w:w="2794" w:type="dxa"/>
          </w:tcPr>
          <w:p w14:paraId="2DF12AC6" w14:textId="66F0C325" w:rsidR="001D16DB" w:rsidRPr="003065AA" w:rsidRDefault="001D16DB" w:rsidP="001D16DB">
            <w:pPr>
              <w:pStyle w:val="ListParagraph"/>
              <w:ind w:left="0"/>
              <w:rPr>
                <w:rFonts w:cs="Times New Roman"/>
                <w:sz w:val="22"/>
              </w:rPr>
            </w:pPr>
            <w:r w:rsidRPr="003065AA">
              <w:rPr>
                <w:rFonts w:cs="Times New Roman"/>
                <w:sz w:val="22"/>
              </w:rPr>
              <w:t>Reikalavimai neinvazinio kraujospūdžio kanalui:</w:t>
            </w:r>
          </w:p>
        </w:tc>
        <w:tc>
          <w:tcPr>
            <w:tcW w:w="3055" w:type="dxa"/>
          </w:tcPr>
          <w:p w14:paraId="3D7B603F" w14:textId="77777777" w:rsidR="001D16DB" w:rsidRPr="003065AA" w:rsidRDefault="001D16DB" w:rsidP="001D16DB">
            <w:pPr>
              <w:pStyle w:val="ListParagraph"/>
              <w:ind w:left="0"/>
              <w:rPr>
                <w:rFonts w:cs="Times New Roman"/>
                <w:sz w:val="22"/>
              </w:rPr>
            </w:pPr>
            <w:r w:rsidRPr="003065AA">
              <w:rPr>
                <w:rFonts w:cs="Times New Roman"/>
                <w:sz w:val="22"/>
              </w:rPr>
              <w:t>1. Maksimalus slėgis manžetėje automatiškai apribojamas priklausomai nuo pasirinktos paciento amžiaus kategorijos;</w:t>
            </w:r>
          </w:p>
          <w:p w14:paraId="412829C0" w14:textId="77777777" w:rsidR="001D16DB" w:rsidRPr="003065AA" w:rsidRDefault="001D16DB" w:rsidP="001D16DB">
            <w:pPr>
              <w:pStyle w:val="ListParagraph"/>
              <w:ind w:left="0"/>
              <w:rPr>
                <w:rFonts w:cs="Times New Roman"/>
                <w:sz w:val="22"/>
              </w:rPr>
            </w:pPr>
            <w:r w:rsidRPr="003065AA">
              <w:rPr>
                <w:rFonts w:cs="Times New Roman"/>
                <w:sz w:val="22"/>
              </w:rPr>
              <w:t>2. Kraujospūdžio matavimo diapazonas suaugusiems (ne siauresnis už nurodytą) 10-290 mmHg;</w:t>
            </w:r>
          </w:p>
          <w:p w14:paraId="3CD694ED" w14:textId="77777777" w:rsidR="001D16DB" w:rsidRPr="003065AA" w:rsidRDefault="001D16DB" w:rsidP="001D16DB">
            <w:pPr>
              <w:pStyle w:val="ListParagraph"/>
              <w:ind w:left="0"/>
              <w:rPr>
                <w:rFonts w:cs="Times New Roman"/>
                <w:sz w:val="22"/>
              </w:rPr>
            </w:pPr>
            <w:r w:rsidRPr="003065AA">
              <w:rPr>
                <w:rFonts w:cs="Times New Roman"/>
                <w:sz w:val="22"/>
              </w:rPr>
              <w:t xml:space="preserve">3. Kraujospūdžio matuoklio darbo režimai automatinis, rankinis ir besitęsiantis. </w:t>
            </w:r>
          </w:p>
          <w:p w14:paraId="0F1C0A56" w14:textId="77777777" w:rsidR="001D16DB" w:rsidRPr="003065AA" w:rsidRDefault="001D16DB" w:rsidP="001D16DB">
            <w:pPr>
              <w:pStyle w:val="ListParagraph"/>
              <w:ind w:left="0"/>
              <w:rPr>
                <w:rFonts w:cs="Times New Roman"/>
                <w:sz w:val="22"/>
              </w:rPr>
            </w:pPr>
            <w:r w:rsidRPr="003065AA">
              <w:rPr>
                <w:rFonts w:cs="Times New Roman"/>
                <w:sz w:val="22"/>
              </w:rPr>
              <w:t>4. Automatiniame režime matavimai atliekami ne siauresniame intervale kaip nuo 1 iki 240 min;</w:t>
            </w:r>
          </w:p>
          <w:p w14:paraId="41C54E99" w14:textId="046A6A7E" w:rsidR="001D16DB" w:rsidRPr="003065AA" w:rsidRDefault="001D16DB" w:rsidP="001D16DB">
            <w:pPr>
              <w:pStyle w:val="ListParagraph"/>
              <w:ind w:left="0"/>
              <w:rPr>
                <w:rFonts w:cs="Times New Roman"/>
                <w:sz w:val="22"/>
              </w:rPr>
            </w:pPr>
            <w:r w:rsidRPr="003065AA">
              <w:rPr>
                <w:rFonts w:cs="Times New Roman"/>
                <w:sz w:val="22"/>
              </w:rPr>
              <w:t xml:space="preserve">5. Besitęsiančiame režime, </w:t>
            </w:r>
            <w:r w:rsidR="00001F5A" w:rsidRPr="003065AA">
              <w:rPr>
                <w:rFonts w:cs="Times New Roman"/>
                <w:sz w:val="22"/>
              </w:rPr>
              <w:t xml:space="preserve">ne trumpesniame nei </w:t>
            </w:r>
            <w:r w:rsidRPr="003065AA">
              <w:rPr>
                <w:rFonts w:cs="Times New Roman"/>
                <w:sz w:val="22"/>
              </w:rPr>
              <w:t xml:space="preserve">5 min. laikotarpyje, matavimai atliekami </w:t>
            </w:r>
            <w:r w:rsidR="00001F5A" w:rsidRPr="003065AA">
              <w:rPr>
                <w:rFonts w:cs="Times New Roman"/>
                <w:sz w:val="22"/>
              </w:rPr>
              <w:t>ne rečiau nei</w:t>
            </w:r>
            <w:r w:rsidRPr="003065AA">
              <w:rPr>
                <w:rFonts w:cs="Times New Roman"/>
                <w:sz w:val="22"/>
              </w:rPr>
              <w:t xml:space="preserve"> 5 s intervalu;</w:t>
            </w:r>
          </w:p>
          <w:p w14:paraId="496516C1" w14:textId="77777777" w:rsidR="001D16DB" w:rsidRPr="003065AA" w:rsidRDefault="001D16DB" w:rsidP="001D16DB">
            <w:pPr>
              <w:pStyle w:val="ListParagraph"/>
              <w:ind w:left="0"/>
              <w:rPr>
                <w:rFonts w:cs="Times New Roman"/>
                <w:sz w:val="22"/>
              </w:rPr>
            </w:pPr>
            <w:r w:rsidRPr="003065AA">
              <w:rPr>
                <w:rFonts w:cs="Times New Roman"/>
                <w:sz w:val="22"/>
              </w:rPr>
              <w:t>6. Kraujospūdžio matavimo duomenys pateikiami atskirai sistolinis, diastolinis ir vidurinis kraujospūdis.</w:t>
            </w:r>
          </w:p>
          <w:p w14:paraId="1802C513" w14:textId="4626B56B" w:rsidR="001D16DB" w:rsidRPr="003065AA" w:rsidRDefault="001D16DB" w:rsidP="001D16DB">
            <w:pPr>
              <w:pStyle w:val="ListParagraph"/>
              <w:ind w:left="0"/>
              <w:rPr>
                <w:rFonts w:cs="Times New Roman"/>
                <w:sz w:val="22"/>
              </w:rPr>
            </w:pPr>
            <w:r w:rsidRPr="003065AA">
              <w:rPr>
                <w:rFonts w:cs="Times New Roman"/>
                <w:sz w:val="22"/>
              </w:rPr>
              <w:t>7. Matavimo trukmė ≤ 35 s</w:t>
            </w:r>
          </w:p>
        </w:tc>
        <w:tc>
          <w:tcPr>
            <w:tcW w:w="3039" w:type="dxa"/>
          </w:tcPr>
          <w:p w14:paraId="3D4F26E5" w14:textId="77777777" w:rsidR="001D16DB" w:rsidRPr="001013F4" w:rsidRDefault="001D16DB" w:rsidP="001D16DB">
            <w:pPr>
              <w:pStyle w:val="ListParagraph"/>
              <w:ind w:left="0"/>
              <w:jc w:val="both"/>
            </w:pPr>
          </w:p>
        </w:tc>
      </w:tr>
      <w:tr w:rsidR="001D16DB" w:rsidRPr="001013F4" w14:paraId="14BD4BC6" w14:textId="77777777" w:rsidTr="004B0EF0">
        <w:tc>
          <w:tcPr>
            <w:tcW w:w="740" w:type="dxa"/>
            <w:vAlign w:val="center"/>
          </w:tcPr>
          <w:p w14:paraId="0D8599DE" w14:textId="77777777" w:rsidR="001D16DB" w:rsidRPr="001013F4" w:rsidRDefault="001D16DB" w:rsidP="001D16DB">
            <w:pPr>
              <w:pStyle w:val="ListParagraph"/>
              <w:numPr>
                <w:ilvl w:val="0"/>
                <w:numId w:val="2"/>
              </w:numPr>
              <w:ind w:left="417"/>
              <w:jc w:val="center"/>
            </w:pPr>
          </w:p>
        </w:tc>
        <w:tc>
          <w:tcPr>
            <w:tcW w:w="2794" w:type="dxa"/>
          </w:tcPr>
          <w:p w14:paraId="596C80C3" w14:textId="3D1095F0" w:rsidR="001D16DB" w:rsidRPr="003065AA" w:rsidRDefault="001D16DB" w:rsidP="001D16DB">
            <w:pPr>
              <w:pStyle w:val="ListParagraph"/>
              <w:ind w:left="0"/>
              <w:rPr>
                <w:rFonts w:cs="Times New Roman"/>
                <w:sz w:val="22"/>
              </w:rPr>
            </w:pPr>
            <w:r w:rsidRPr="003065AA">
              <w:rPr>
                <w:rFonts w:cs="Times New Roman"/>
                <w:sz w:val="22"/>
              </w:rPr>
              <w:t>Reikalavimai SpO2 kanalui:</w:t>
            </w:r>
          </w:p>
        </w:tc>
        <w:tc>
          <w:tcPr>
            <w:tcW w:w="3055" w:type="dxa"/>
          </w:tcPr>
          <w:p w14:paraId="4054FC11" w14:textId="77777777" w:rsidR="001D16DB" w:rsidRPr="003065AA" w:rsidRDefault="001D16DB" w:rsidP="001D16DB">
            <w:pPr>
              <w:pStyle w:val="ListParagraph"/>
              <w:ind w:left="0"/>
              <w:rPr>
                <w:rFonts w:cs="Times New Roman"/>
                <w:sz w:val="22"/>
              </w:rPr>
            </w:pPr>
            <w:r w:rsidRPr="003065AA">
              <w:rPr>
                <w:rFonts w:cs="Times New Roman"/>
                <w:sz w:val="22"/>
              </w:rPr>
              <w:t xml:space="preserve">1. SpO2 matavimo diapazonas ≤  40 – 100 </w:t>
            </w:r>
            <w:r w:rsidRPr="003065AA">
              <w:rPr>
                <w:rFonts w:cs="Times New Roman"/>
                <w:sz w:val="22"/>
              </w:rPr>
              <w:sym w:font="Symbol" w:char="F025"/>
            </w:r>
            <w:r w:rsidRPr="003065AA">
              <w:rPr>
                <w:rFonts w:cs="Times New Roman"/>
                <w:sz w:val="22"/>
              </w:rPr>
              <w:t>;</w:t>
            </w:r>
          </w:p>
          <w:p w14:paraId="1756F6E3" w14:textId="77777777" w:rsidR="001D16DB" w:rsidRPr="003065AA" w:rsidRDefault="001D16DB" w:rsidP="001D16DB">
            <w:pPr>
              <w:pStyle w:val="ListParagraph"/>
              <w:ind w:left="0"/>
              <w:rPr>
                <w:rFonts w:cs="Times New Roman"/>
                <w:sz w:val="22"/>
              </w:rPr>
            </w:pPr>
            <w:r w:rsidRPr="003065AA">
              <w:rPr>
                <w:rFonts w:cs="Times New Roman"/>
                <w:sz w:val="22"/>
              </w:rPr>
              <w:t xml:space="preserve">2. Matavimo paklaida ne didesnė kaip  </w:t>
            </w:r>
            <w:r w:rsidRPr="003065AA">
              <w:rPr>
                <w:rFonts w:cs="Times New Roman"/>
                <w:sz w:val="22"/>
              </w:rPr>
              <w:sym w:font="Symbol" w:char="F0B1"/>
            </w:r>
            <w:r w:rsidRPr="003065AA">
              <w:rPr>
                <w:rFonts w:cs="Times New Roman"/>
                <w:sz w:val="22"/>
              </w:rPr>
              <w:t xml:space="preserve"> 2,0 </w:t>
            </w:r>
            <w:r w:rsidRPr="003065AA">
              <w:rPr>
                <w:rFonts w:cs="Times New Roman"/>
                <w:sz w:val="22"/>
              </w:rPr>
              <w:sym w:font="Symbol" w:char="F025"/>
            </w:r>
            <w:r w:rsidRPr="003065AA">
              <w:rPr>
                <w:rFonts w:cs="Times New Roman"/>
                <w:sz w:val="22"/>
              </w:rPr>
              <w:t xml:space="preserve"> diapazone 70-100</w:t>
            </w:r>
            <w:r w:rsidRPr="003065AA">
              <w:rPr>
                <w:rFonts w:cs="Times New Roman"/>
                <w:sz w:val="22"/>
              </w:rPr>
              <w:sym w:font="Symbol" w:char="F025"/>
            </w:r>
            <w:r w:rsidRPr="003065AA">
              <w:rPr>
                <w:rFonts w:cs="Times New Roman"/>
                <w:sz w:val="22"/>
              </w:rPr>
              <w:t xml:space="preserve"> su komplektuojamu SpO2 jutikliu;</w:t>
            </w:r>
          </w:p>
          <w:p w14:paraId="32948BA3" w14:textId="7E4A2CB7" w:rsidR="001D16DB" w:rsidRPr="003065AA" w:rsidRDefault="001D16DB" w:rsidP="001D16DB">
            <w:pPr>
              <w:pStyle w:val="ListParagraph"/>
              <w:ind w:left="0"/>
              <w:rPr>
                <w:rFonts w:cs="Times New Roman"/>
                <w:sz w:val="22"/>
              </w:rPr>
            </w:pPr>
            <w:r w:rsidRPr="003065AA">
              <w:rPr>
                <w:rFonts w:cs="Times New Roman"/>
                <w:sz w:val="22"/>
              </w:rPr>
              <w:t>3. Perfuzijos indekso matavimas</w:t>
            </w:r>
          </w:p>
        </w:tc>
        <w:tc>
          <w:tcPr>
            <w:tcW w:w="3039" w:type="dxa"/>
          </w:tcPr>
          <w:p w14:paraId="07BDBB0B" w14:textId="77777777" w:rsidR="001D16DB" w:rsidRPr="001013F4" w:rsidRDefault="001D16DB" w:rsidP="001D16DB">
            <w:pPr>
              <w:pStyle w:val="ListParagraph"/>
              <w:ind w:left="0"/>
              <w:jc w:val="both"/>
            </w:pPr>
          </w:p>
        </w:tc>
      </w:tr>
      <w:tr w:rsidR="001D16DB" w:rsidRPr="001013F4" w14:paraId="17E5BC9E" w14:textId="77777777" w:rsidTr="004B0EF0">
        <w:tc>
          <w:tcPr>
            <w:tcW w:w="740" w:type="dxa"/>
            <w:vAlign w:val="center"/>
          </w:tcPr>
          <w:p w14:paraId="392BBF1F" w14:textId="77777777" w:rsidR="001D16DB" w:rsidRPr="001013F4" w:rsidRDefault="001D16DB" w:rsidP="001D16DB">
            <w:pPr>
              <w:pStyle w:val="ListParagraph"/>
              <w:numPr>
                <w:ilvl w:val="0"/>
                <w:numId w:val="2"/>
              </w:numPr>
              <w:ind w:left="417"/>
              <w:jc w:val="center"/>
            </w:pPr>
          </w:p>
        </w:tc>
        <w:tc>
          <w:tcPr>
            <w:tcW w:w="2794" w:type="dxa"/>
          </w:tcPr>
          <w:p w14:paraId="5E4FEA6B" w14:textId="6381BDE2" w:rsidR="001D16DB" w:rsidRPr="003065AA" w:rsidRDefault="001D16DB" w:rsidP="001D16DB">
            <w:pPr>
              <w:pStyle w:val="ListParagraph"/>
              <w:ind w:left="0"/>
              <w:rPr>
                <w:rFonts w:cs="Times New Roman"/>
                <w:sz w:val="22"/>
              </w:rPr>
            </w:pPr>
            <w:r w:rsidRPr="003065AA">
              <w:rPr>
                <w:rFonts w:cs="Times New Roman"/>
                <w:sz w:val="22"/>
              </w:rPr>
              <w:t>Reikalavimai arterinio kraujo spaudimo matavimo kanalui</w:t>
            </w:r>
          </w:p>
        </w:tc>
        <w:tc>
          <w:tcPr>
            <w:tcW w:w="3055" w:type="dxa"/>
          </w:tcPr>
          <w:p w14:paraId="035E61B2" w14:textId="77777777" w:rsidR="001D16DB" w:rsidRPr="003065AA" w:rsidRDefault="001D16DB" w:rsidP="001D16DB">
            <w:pPr>
              <w:pStyle w:val="ListParagraph"/>
              <w:ind w:left="0"/>
              <w:rPr>
                <w:rFonts w:cs="Times New Roman"/>
                <w:sz w:val="22"/>
              </w:rPr>
            </w:pPr>
            <w:r w:rsidRPr="003065AA">
              <w:rPr>
                <w:rFonts w:cs="Times New Roman"/>
                <w:sz w:val="22"/>
              </w:rPr>
              <w:t>1. Arterinio kraujospūdžio matavimo diapazonas (ne siauresnis už nurodytą) -50 – 350 mmHg;</w:t>
            </w:r>
          </w:p>
          <w:p w14:paraId="3AE0E2C3" w14:textId="56D68DEE" w:rsidR="001D16DB" w:rsidRPr="003065AA" w:rsidRDefault="001D16DB" w:rsidP="001D16DB">
            <w:pPr>
              <w:pStyle w:val="ListParagraph"/>
              <w:ind w:left="0"/>
              <w:rPr>
                <w:rFonts w:cs="Times New Roman"/>
                <w:sz w:val="22"/>
              </w:rPr>
            </w:pPr>
            <w:r w:rsidRPr="003065AA">
              <w:rPr>
                <w:rFonts w:cs="Times New Roman"/>
                <w:sz w:val="22"/>
              </w:rPr>
              <w:t xml:space="preserve">2. Matavimo paklaida be jutiklio paklaidos, ne didesnė kaip  ± 2% arba </w:t>
            </w:r>
            <w:r w:rsidRPr="003065AA">
              <w:rPr>
                <w:rFonts w:cs="Times New Roman"/>
                <w:sz w:val="22"/>
              </w:rPr>
              <w:sym w:font="Symbol" w:char="F0B1"/>
            </w:r>
            <w:r w:rsidRPr="003065AA">
              <w:rPr>
                <w:rFonts w:cs="Times New Roman"/>
                <w:sz w:val="22"/>
              </w:rPr>
              <w:t xml:space="preserve"> 1 mmHg, priklausomai kuris didesnis</w:t>
            </w:r>
          </w:p>
        </w:tc>
        <w:tc>
          <w:tcPr>
            <w:tcW w:w="3039" w:type="dxa"/>
          </w:tcPr>
          <w:p w14:paraId="60682F26" w14:textId="77777777" w:rsidR="001D16DB" w:rsidRPr="001013F4" w:rsidRDefault="001D16DB" w:rsidP="001D16DB">
            <w:pPr>
              <w:pStyle w:val="ListParagraph"/>
              <w:ind w:left="0"/>
              <w:jc w:val="both"/>
            </w:pPr>
          </w:p>
        </w:tc>
      </w:tr>
      <w:tr w:rsidR="001D16DB" w:rsidRPr="001013F4" w14:paraId="73911E9F" w14:textId="77777777" w:rsidTr="004B0EF0">
        <w:tc>
          <w:tcPr>
            <w:tcW w:w="740" w:type="dxa"/>
            <w:vAlign w:val="center"/>
          </w:tcPr>
          <w:p w14:paraId="68E0D9A8" w14:textId="77777777" w:rsidR="001D16DB" w:rsidRPr="001013F4" w:rsidRDefault="001D16DB" w:rsidP="001D16DB">
            <w:pPr>
              <w:pStyle w:val="ListParagraph"/>
              <w:numPr>
                <w:ilvl w:val="0"/>
                <w:numId w:val="2"/>
              </w:numPr>
              <w:ind w:left="417"/>
              <w:jc w:val="center"/>
            </w:pPr>
          </w:p>
        </w:tc>
        <w:tc>
          <w:tcPr>
            <w:tcW w:w="2794" w:type="dxa"/>
          </w:tcPr>
          <w:p w14:paraId="150AF367" w14:textId="0413DB01" w:rsidR="001D16DB" w:rsidRPr="003065AA" w:rsidRDefault="001D16DB" w:rsidP="001D16DB">
            <w:pPr>
              <w:pStyle w:val="ListParagraph"/>
              <w:ind w:left="0"/>
              <w:rPr>
                <w:rFonts w:cs="Times New Roman"/>
                <w:sz w:val="22"/>
              </w:rPr>
            </w:pPr>
            <w:r w:rsidRPr="003065AA">
              <w:rPr>
                <w:rFonts w:cs="Times New Roman"/>
                <w:sz w:val="22"/>
              </w:rPr>
              <w:t>Reikalavimai širdies minutinio tūrio matav</w:t>
            </w:r>
            <w:r w:rsidR="00856951" w:rsidRPr="003065AA">
              <w:rPr>
                <w:rFonts w:cs="Times New Roman"/>
                <w:sz w:val="22"/>
              </w:rPr>
              <w:t>i</w:t>
            </w:r>
            <w:r w:rsidRPr="003065AA">
              <w:rPr>
                <w:rFonts w:cs="Times New Roman"/>
                <w:sz w:val="22"/>
              </w:rPr>
              <w:t>mo kanalui:</w:t>
            </w:r>
          </w:p>
        </w:tc>
        <w:tc>
          <w:tcPr>
            <w:tcW w:w="3055" w:type="dxa"/>
          </w:tcPr>
          <w:p w14:paraId="2FE15727" w14:textId="77777777" w:rsidR="001D16DB" w:rsidRPr="003065AA" w:rsidRDefault="001D16DB" w:rsidP="001D16DB">
            <w:pPr>
              <w:pStyle w:val="ListParagraph"/>
              <w:ind w:left="0"/>
              <w:rPr>
                <w:rFonts w:cs="Times New Roman"/>
                <w:sz w:val="22"/>
              </w:rPr>
            </w:pPr>
            <w:r w:rsidRPr="003065AA">
              <w:rPr>
                <w:rFonts w:cs="Times New Roman"/>
                <w:sz w:val="22"/>
              </w:rPr>
              <w:t>1. C.O. matavimo diapazonas (ne siauresnis už nurodytą) 0.1 – 20 L/min</w:t>
            </w:r>
          </w:p>
          <w:p w14:paraId="60286313" w14:textId="72D94164" w:rsidR="001D16DB" w:rsidRPr="003065AA" w:rsidRDefault="001D16DB" w:rsidP="001D16DB">
            <w:pPr>
              <w:pStyle w:val="ListParagraph"/>
              <w:ind w:left="0"/>
              <w:rPr>
                <w:rFonts w:cs="Times New Roman"/>
                <w:sz w:val="22"/>
              </w:rPr>
            </w:pPr>
            <w:r w:rsidRPr="003065AA">
              <w:rPr>
                <w:rFonts w:cs="Times New Roman"/>
                <w:sz w:val="22"/>
              </w:rPr>
              <w:t>2. Matavimo paklaida ne didesnė kaip ± 5% arba ± 0.3 L/min., priklausomai kuris daugiau</w:t>
            </w:r>
          </w:p>
        </w:tc>
        <w:tc>
          <w:tcPr>
            <w:tcW w:w="3039" w:type="dxa"/>
          </w:tcPr>
          <w:p w14:paraId="086DB3A3" w14:textId="77777777" w:rsidR="001D16DB" w:rsidRPr="001013F4" w:rsidRDefault="001D16DB" w:rsidP="001D16DB">
            <w:pPr>
              <w:pStyle w:val="ListParagraph"/>
              <w:ind w:left="0"/>
              <w:jc w:val="both"/>
            </w:pPr>
          </w:p>
        </w:tc>
      </w:tr>
      <w:tr w:rsidR="001D16DB" w:rsidRPr="001013F4" w14:paraId="5F82FDF6" w14:textId="77777777" w:rsidTr="004B0EF0">
        <w:tc>
          <w:tcPr>
            <w:tcW w:w="740" w:type="dxa"/>
            <w:vAlign w:val="center"/>
          </w:tcPr>
          <w:p w14:paraId="4BD3858F" w14:textId="77777777" w:rsidR="001D16DB" w:rsidRPr="001013F4" w:rsidRDefault="001D16DB" w:rsidP="001D16DB">
            <w:pPr>
              <w:pStyle w:val="ListParagraph"/>
              <w:numPr>
                <w:ilvl w:val="0"/>
                <w:numId w:val="2"/>
              </w:numPr>
              <w:ind w:left="417"/>
              <w:jc w:val="center"/>
            </w:pPr>
          </w:p>
        </w:tc>
        <w:tc>
          <w:tcPr>
            <w:tcW w:w="2794" w:type="dxa"/>
          </w:tcPr>
          <w:p w14:paraId="0CB7ACDF" w14:textId="3F55A860" w:rsidR="001D16DB" w:rsidRPr="003065AA" w:rsidRDefault="001D16DB" w:rsidP="001D16DB">
            <w:pPr>
              <w:pStyle w:val="ListParagraph"/>
              <w:ind w:left="0"/>
              <w:rPr>
                <w:rFonts w:cs="Times New Roman"/>
                <w:sz w:val="22"/>
              </w:rPr>
            </w:pPr>
            <w:r w:rsidRPr="003065AA">
              <w:rPr>
                <w:rFonts w:cs="Times New Roman"/>
                <w:sz w:val="22"/>
              </w:rPr>
              <w:t>Reikalavimai kapnometrijos matavimo kanalui</w:t>
            </w:r>
          </w:p>
        </w:tc>
        <w:tc>
          <w:tcPr>
            <w:tcW w:w="3055" w:type="dxa"/>
          </w:tcPr>
          <w:p w14:paraId="542934D4" w14:textId="77777777" w:rsidR="001D16DB" w:rsidRPr="003065AA" w:rsidRDefault="001D16DB" w:rsidP="001D16DB">
            <w:pPr>
              <w:pStyle w:val="ListParagraph"/>
              <w:ind w:left="0"/>
              <w:rPr>
                <w:rFonts w:cs="Times New Roman"/>
                <w:sz w:val="22"/>
              </w:rPr>
            </w:pPr>
            <w:r w:rsidRPr="003065AA">
              <w:rPr>
                <w:rFonts w:cs="Times New Roman"/>
                <w:sz w:val="22"/>
              </w:rPr>
              <w:t>1. etCO2 koncentracijos matavimo diapazonas (ne siauresnis už nurodytą) 10 – 150 mmHg;</w:t>
            </w:r>
          </w:p>
          <w:p w14:paraId="4BDC8D92" w14:textId="77777777" w:rsidR="001D16DB" w:rsidRPr="003065AA" w:rsidRDefault="001D16DB" w:rsidP="001D16DB">
            <w:pPr>
              <w:pStyle w:val="ListParagraph"/>
              <w:ind w:left="0"/>
              <w:rPr>
                <w:rFonts w:cs="Times New Roman"/>
                <w:sz w:val="22"/>
              </w:rPr>
            </w:pPr>
            <w:r w:rsidRPr="003065AA">
              <w:rPr>
                <w:rFonts w:cs="Times New Roman"/>
                <w:sz w:val="22"/>
              </w:rPr>
              <w:t>2.FiCO2 matavimo diapazonas (ne siaurensis už nurodytą) – 5 – 50 mmHg;</w:t>
            </w:r>
          </w:p>
          <w:p w14:paraId="7D6FAC64" w14:textId="672FEABC" w:rsidR="001D16DB" w:rsidRPr="003065AA" w:rsidRDefault="001D16DB" w:rsidP="001D16DB">
            <w:pPr>
              <w:pStyle w:val="ListParagraph"/>
              <w:ind w:left="0"/>
              <w:rPr>
                <w:rFonts w:cs="Times New Roman"/>
                <w:sz w:val="22"/>
              </w:rPr>
            </w:pPr>
            <w:r w:rsidRPr="003065AA">
              <w:rPr>
                <w:rFonts w:cs="Times New Roman"/>
                <w:sz w:val="22"/>
              </w:rPr>
              <w:t>3. etCO2 matavimo paklaida 0 – 40 mmHg diapazone ne didesnė kaip ± 2 mmHg</w:t>
            </w:r>
          </w:p>
        </w:tc>
        <w:tc>
          <w:tcPr>
            <w:tcW w:w="3039" w:type="dxa"/>
          </w:tcPr>
          <w:p w14:paraId="4035802C" w14:textId="77777777" w:rsidR="001D16DB" w:rsidRPr="001013F4" w:rsidRDefault="001D16DB" w:rsidP="001D16DB">
            <w:pPr>
              <w:pStyle w:val="ListParagraph"/>
              <w:ind w:left="0"/>
              <w:jc w:val="both"/>
            </w:pPr>
          </w:p>
        </w:tc>
      </w:tr>
      <w:tr w:rsidR="001D16DB" w:rsidRPr="001013F4" w14:paraId="5D47F96E" w14:textId="77777777" w:rsidTr="004B0EF0">
        <w:tc>
          <w:tcPr>
            <w:tcW w:w="740" w:type="dxa"/>
            <w:vAlign w:val="center"/>
          </w:tcPr>
          <w:p w14:paraId="7F0C15B7" w14:textId="77777777" w:rsidR="001D16DB" w:rsidRPr="001013F4" w:rsidRDefault="001D16DB" w:rsidP="001D16DB">
            <w:pPr>
              <w:pStyle w:val="ListParagraph"/>
              <w:numPr>
                <w:ilvl w:val="0"/>
                <w:numId w:val="2"/>
              </w:numPr>
              <w:ind w:left="417"/>
              <w:jc w:val="center"/>
            </w:pPr>
          </w:p>
        </w:tc>
        <w:tc>
          <w:tcPr>
            <w:tcW w:w="2794" w:type="dxa"/>
          </w:tcPr>
          <w:p w14:paraId="0DAA1661" w14:textId="2D38CA94" w:rsidR="001D16DB" w:rsidRPr="003065AA" w:rsidRDefault="001D16DB" w:rsidP="001D16DB">
            <w:pPr>
              <w:pStyle w:val="ListParagraph"/>
              <w:ind w:left="0"/>
              <w:rPr>
                <w:rFonts w:cs="Times New Roman"/>
                <w:sz w:val="22"/>
              </w:rPr>
            </w:pPr>
            <w:r w:rsidRPr="003065AA">
              <w:rPr>
                <w:rFonts w:cs="Times New Roman"/>
                <w:sz w:val="22"/>
              </w:rPr>
              <w:t xml:space="preserve">Bispektralinio indekso </w:t>
            </w:r>
          </w:p>
        </w:tc>
        <w:tc>
          <w:tcPr>
            <w:tcW w:w="3055" w:type="dxa"/>
          </w:tcPr>
          <w:p w14:paraId="76C04C88" w14:textId="77777777" w:rsidR="001D16DB" w:rsidRPr="003065AA" w:rsidRDefault="001D16DB" w:rsidP="001D16DB">
            <w:pPr>
              <w:pStyle w:val="ListParagraph"/>
              <w:ind w:left="0"/>
              <w:rPr>
                <w:rFonts w:cs="Times New Roman"/>
                <w:sz w:val="22"/>
              </w:rPr>
            </w:pPr>
            <w:r w:rsidRPr="003065AA">
              <w:rPr>
                <w:rFonts w:cs="Times New Roman"/>
                <w:sz w:val="22"/>
              </w:rPr>
              <w:t xml:space="preserve">1.BIS matavimo diapazonas (ne siauresnis už nurodytą) 0 – 100 </w:t>
            </w:r>
          </w:p>
          <w:p w14:paraId="51293552" w14:textId="4A44E329" w:rsidR="001D16DB" w:rsidRPr="003065AA" w:rsidRDefault="001D16DB" w:rsidP="001D16DB">
            <w:pPr>
              <w:pStyle w:val="ListParagraph"/>
              <w:ind w:left="0"/>
              <w:rPr>
                <w:rFonts w:cs="Times New Roman"/>
                <w:sz w:val="22"/>
              </w:rPr>
            </w:pPr>
            <w:r w:rsidRPr="003065AA">
              <w:rPr>
                <w:rFonts w:cs="Times New Roman"/>
                <w:sz w:val="22"/>
              </w:rPr>
              <w:t>2. BIS trendai ne trumpesni kaip 60 min.</w:t>
            </w:r>
          </w:p>
        </w:tc>
        <w:tc>
          <w:tcPr>
            <w:tcW w:w="3039" w:type="dxa"/>
          </w:tcPr>
          <w:p w14:paraId="34EF5977" w14:textId="77777777" w:rsidR="001D16DB" w:rsidRPr="001013F4" w:rsidRDefault="001D16DB" w:rsidP="001D16DB">
            <w:pPr>
              <w:pStyle w:val="ListParagraph"/>
              <w:ind w:left="0"/>
              <w:jc w:val="both"/>
            </w:pPr>
          </w:p>
        </w:tc>
      </w:tr>
      <w:tr w:rsidR="001D16DB" w:rsidRPr="001013F4" w14:paraId="5A48758E" w14:textId="77777777" w:rsidTr="004B0EF0">
        <w:tc>
          <w:tcPr>
            <w:tcW w:w="740" w:type="dxa"/>
            <w:vAlign w:val="center"/>
          </w:tcPr>
          <w:p w14:paraId="7DC0BB30" w14:textId="77777777" w:rsidR="001D16DB" w:rsidRPr="001013F4" w:rsidRDefault="001D16DB" w:rsidP="001D16DB">
            <w:pPr>
              <w:pStyle w:val="ListParagraph"/>
              <w:numPr>
                <w:ilvl w:val="0"/>
                <w:numId w:val="2"/>
              </w:numPr>
              <w:ind w:left="417"/>
              <w:jc w:val="center"/>
            </w:pPr>
          </w:p>
        </w:tc>
        <w:tc>
          <w:tcPr>
            <w:tcW w:w="2794" w:type="dxa"/>
          </w:tcPr>
          <w:p w14:paraId="65DA1BC4" w14:textId="28D2A1C1" w:rsidR="001D16DB" w:rsidRPr="003065AA" w:rsidRDefault="001D16DB" w:rsidP="001D16DB">
            <w:pPr>
              <w:pStyle w:val="ListParagraph"/>
              <w:ind w:left="0"/>
              <w:rPr>
                <w:rFonts w:cs="Times New Roman"/>
                <w:sz w:val="22"/>
              </w:rPr>
            </w:pPr>
            <w:r w:rsidRPr="003065AA">
              <w:rPr>
                <w:rFonts w:cs="Times New Roman"/>
                <w:sz w:val="22"/>
              </w:rPr>
              <w:t>Reikalavimai raumenų relaksacijos matavimo kanalui</w:t>
            </w:r>
          </w:p>
        </w:tc>
        <w:tc>
          <w:tcPr>
            <w:tcW w:w="3055" w:type="dxa"/>
          </w:tcPr>
          <w:p w14:paraId="3394226F" w14:textId="77777777" w:rsidR="001D16DB" w:rsidRPr="003065AA" w:rsidRDefault="001D16DB" w:rsidP="001D16DB">
            <w:pPr>
              <w:pStyle w:val="ListParagraph"/>
              <w:ind w:left="0"/>
              <w:rPr>
                <w:rFonts w:cs="Times New Roman"/>
                <w:sz w:val="22"/>
              </w:rPr>
            </w:pPr>
            <w:r w:rsidRPr="003065AA">
              <w:rPr>
                <w:rFonts w:cs="Times New Roman"/>
                <w:sz w:val="22"/>
              </w:rPr>
              <w:t>1.Registruojami parametrai: TOF, PTC</w:t>
            </w:r>
          </w:p>
          <w:p w14:paraId="54F9D470" w14:textId="64678204" w:rsidR="001D16DB" w:rsidRPr="003065AA" w:rsidRDefault="001D16DB" w:rsidP="001D16DB">
            <w:pPr>
              <w:pStyle w:val="ListParagraph"/>
              <w:ind w:left="0"/>
              <w:rPr>
                <w:rFonts w:cs="Times New Roman"/>
                <w:sz w:val="22"/>
              </w:rPr>
            </w:pPr>
            <w:r w:rsidRPr="003065AA">
              <w:rPr>
                <w:rFonts w:cs="Times New Roman"/>
                <w:sz w:val="22"/>
              </w:rPr>
              <w:t>2.Stimuliacijos parinkimo ribos (ne siaure</w:t>
            </w:r>
            <w:r w:rsidR="00DA11B7" w:rsidRPr="003065AA">
              <w:rPr>
                <w:rFonts w:cs="Times New Roman"/>
                <w:sz w:val="22"/>
              </w:rPr>
              <w:t>s</w:t>
            </w:r>
            <w:r w:rsidRPr="003065AA">
              <w:rPr>
                <w:rFonts w:cs="Times New Roman"/>
                <w:sz w:val="22"/>
              </w:rPr>
              <w:t xml:space="preserve">nės už nurodytas) 20 iki 60 mA </w:t>
            </w:r>
            <w:r w:rsidR="00F6700A" w:rsidRPr="003065AA">
              <w:rPr>
                <w:rFonts w:cs="Times New Roman"/>
                <w:sz w:val="22"/>
              </w:rPr>
              <w:t xml:space="preserve">ne didesniu nei </w:t>
            </w:r>
            <w:r w:rsidRPr="003065AA">
              <w:rPr>
                <w:rFonts w:cs="Times New Roman"/>
                <w:sz w:val="22"/>
              </w:rPr>
              <w:t>1mA žingsniu</w:t>
            </w:r>
          </w:p>
          <w:p w14:paraId="7B682DCD" w14:textId="2617E039" w:rsidR="001D16DB" w:rsidRPr="003065AA" w:rsidRDefault="001D16DB" w:rsidP="001D16DB">
            <w:pPr>
              <w:pStyle w:val="ListParagraph"/>
              <w:ind w:left="0"/>
              <w:rPr>
                <w:rFonts w:cs="Times New Roman"/>
                <w:sz w:val="22"/>
              </w:rPr>
            </w:pPr>
            <w:r w:rsidRPr="003065AA">
              <w:rPr>
                <w:rFonts w:cs="Times New Roman"/>
                <w:sz w:val="22"/>
              </w:rPr>
              <w:t>3. TOF atavimo diapazonas (ne sia</w:t>
            </w:r>
            <w:r w:rsidR="00070ECB" w:rsidRPr="003065AA">
              <w:rPr>
                <w:rFonts w:cs="Times New Roman"/>
                <w:sz w:val="22"/>
              </w:rPr>
              <w:t>u</w:t>
            </w:r>
            <w:r w:rsidRPr="003065AA">
              <w:rPr>
                <w:rFonts w:cs="Times New Roman"/>
                <w:sz w:val="22"/>
              </w:rPr>
              <w:t>resnis už nurodytą): 0 iki 100%</w:t>
            </w:r>
          </w:p>
        </w:tc>
        <w:tc>
          <w:tcPr>
            <w:tcW w:w="3039" w:type="dxa"/>
          </w:tcPr>
          <w:p w14:paraId="66B21E7C" w14:textId="77777777" w:rsidR="001D16DB" w:rsidRPr="001013F4" w:rsidRDefault="001D16DB" w:rsidP="001D16DB">
            <w:pPr>
              <w:pStyle w:val="ListParagraph"/>
              <w:ind w:left="0"/>
              <w:jc w:val="both"/>
            </w:pPr>
          </w:p>
        </w:tc>
      </w:tr>
      <w:tr w:rsidR="001D16DB" w:rsidRPr="001013F4" w14:paraId="06B900ED" w14:textId="77777777" w:rsidTr="004B0EF0">
        <w:tc>
          <w:tcPr>
            <w:tcW w:w="740" w:type="dxa"/>
            <w:vAlign w:val="center"/>
          </w:tcPr>
          <w:p w14:paraId="232FCECC" w14:textId="77777777" w:rsidR="001D16DB" w:rsidRPr="001013F4" w:rsidRDefault="001D16DB" w:rsidP="001D16DB">
            <w:pPr>
              <w:pStyle w:val="ListParagraph"/>
              <w:numPr>
                <w:ilvl w:val="0"/>
                <w:numId w:val="2"/>
              </w:numPr>
              <w:ind w:left="417"/>
              <w:jc w:val="center"/>
            </w:pPr>
          </w:p>
        </w:tc>
        <w:tc>
          <w:tcPr>
            <w:tcW w:w="2794" w:type="dxa"/>
          </w:tcPr>
          <w:p w14:paraId="7C1D2B9E" w14:textId="02653747" w:rsidR="001D16DB" w:rsidRPr="003065AA" w:rsidRDefault="001D16DB" w:rsidP="001D16DB">
            <w:pPr>
              <w:pStyle w:val="ListParagraph"/>
              <w:ind w:left="0"/>
              <w:rPr>
                <w:rFonts w:cs="Times New Roman"/>
                <w:sz w:val="22"/>
              </w:rPr>
            </w:pPr>
            <w:r w:rsidRPr="003065AA">
              <w:rPr>
                <w:rFonts w:cs="Times New Roman"/>
                <w:sz w:val="22"/>
              </w:rPr>
              <w:t xml:space="preserve">Monitoriaus atsparumo skysčiams klasė </w:t>
            </w:r>
          </w:p>
        </w:tc>
        <w:tc>
          <w:tcPr>
            <w:tcW w:w="3055" w:type="dxa"/>
          </w:tcPr>
          <w:p w14:paraId="061F3F7E" w14:textId="00065499" w:rsidR="001D16DB" w:rsidRPr="003065AA" w:rsidRDefault="001D16DB" w:rsidP="001D16DB">
            <w:pPr>
              <w:pStyle w:val="ListParagraph"/>
              <w:ind w:left="0"/>
              <w:rPr>
                <w:rFonts w:cs="Times New Roman"/>
                <w:sz w:val="22"/>
              </w:rPr>
            </w:pPr>
            <w:r w:rsidRPr="003065AA">
              <w:rPr>
                <w:rFonts w:cs="Times New Roman"/>
                <w:sz w:val="22"/>
              </w:rPr>
              <w:t>Ne blogesnė kaip IP22</w:t>
            </w:r>
          </w:p>
        </w:tc>
        <w:tc>
          <w:tcPr>
            <w:tcW w:w="3039" w:type="dxa"/>
          </w:tcPr>
          <w:p w14:paraId="77D3783F" w14:textId="77777777" w:rsidR="001D16DB" w:rsidRPr="001013F4" w:rsidRDefault="001D16DB" w:rsidP="001D16DB">
            <w:pPr>
              <w:pStyle w:val="ListParagraph"/>
              <w:ind w:left="0"/>
              <w:jc w:val="both"/>
            </w:pPr>
          </w:p>
        </w:tc>
      </w:tr>
      <w:tr w:rsidR="001D16DB" w:rsidRPr="001013F4" w14:paraId="5B22B430" w14:textId="77777777" w:rsidTr="004B0EF0">
        <w:tc>
          <w:tcPr>
            <w:tcW w:w="740" w:type="dxa"/>
            <w:vAlign w:val="center"/>
          </w:tcPr>
          <w:p w14:paraId="124C9B05" w14:textId="77777777" w:rsidR="001D16DB" w:rsidRPr="001013F4" w:rsidRDefault="001D16DB" w:rsidP="001D16DB">
            <w:pPr>
              <w:pStyle w:val="ListParagraph"/>
              <w:numPr>
                <w:ilvl w:val="0"/>
                <w:numId w:val="2"/>
              </w:numPr>
              <w:ind w:left="417"/>
              <w:jc w:val="center"/>
            </w:pPr>
          </w:p>
        </w:tc>
        <w:tc>
          <w:tcPr>
            <w:tcW w:w="2794" w:type="dxa"/>
          </w:tcPr>
          <w:p w14:paraId="1FE3BE40" w14:textId="5D678CDF" w:rsidR="001D16DB" w:rsidRPr="003065AA" w:rsidRDefault="001D16DB" w:rsidP="001D16DB">
            <w:pPr>
              <w:pStyle w:val="ListParagraph"/>
              <w:ind w:left="0"/>
              <w:rPr>
                <w:rFonts w:cs="Times New Roman"/>
                <w:sz w:val="22"/>
              </w:rPr>
            </w:pPr>
            <w:r w:rsidRPr="003065AA">
              <w:rPr>
                <w:rFonts w:cs="Times New Roman"/>
                <w:sz w:val="22"/>
              </w:rPr>
              <w:t>Tinklo sąsajos ir papildomos jungtys</w:t>
            </w:r>
          </w:p>
        </w:tc>
        <w:tc>
          <w:tcPr>
            <w:tcW w:w="3055" w:type="dxa"/>
          </w:tcPr>
          <w:p w14:paraId="68943561" w14:textId="0B5548F3" w:rsidR="001D16DB" w:rsidRPr="003065AA" w:rsidRDefault="001D16DB" w:rsidP="001D16DB">
            <w:pPr>
              <w:pStyle w:val="ListParagraph"/>
              <w:ind w:left="0"/>
              <w:rPr>
                <w:rFonts w:cs="Times New Roman"/>
                <w:sz w:val="22"/>
              </w:rPr>
            </w:pPr>
            <w:r w:rsidRPr="003065AA">
              <w:rPr>
                <w:rFonts w:cs="Times New Roman"/>
                <w:sz w:val="22"/>
              </w:rPr>
              <w:t>1.Laidinė tinklo jungtis RJ-45</w:t>
            </w:r>
            <w:r w:rsidR="004A6044" w:rsidRPr="003065AA">
              <w:rPr>
                <w:rFonts w:cs="Times New Roman"/>
                <w:sz w:val="22"/>
              </w:rPr>
              <w:t xml:space="preserve"> ar lygiavertė</w:t>
            </w:r>
            <w:r w:rsidRPr="003065AA">
              <w:rPr>
                <w:rFonts w:cs="Times New Roman"/>
                <w:sz w:val="22"/>
              </w:rPr>
              <w:t xml:space="preserve"> - ≥ 1 vnt.</w:t>
            </w:r>
          </w:p>
          <w:p w14:paraId="18D0B96F" w14:textId="77777777" w:rsidR="001D16DB" w:rsidRPr="003065AA" w:rsidRDefault="001D16DB" w:rsidP="001D16DB">
            <w:pPr>
              <w:pStyle w:val="ListParagraph"/>
              <w:ind w:left="0"/>
              <w:rPr>
                <w:rFonts w:cs="Times New Roman"/>
                <w:sz w:val="22"/>
              </w:rPr>
            </w:pPr>
            <w:r w:rsidRPr="003065AA">
              <w:rPr>
                <w:rFonts w:cs="Times New Roman"/>
                <w:sz w:val="22"/>
              </w:rPr>
              <w:t>2.Vaizdo perdavimo jungtis papildomam ekranui prijungti (HDMI arba lygiavertė) – ≥ 1 vnt.</w:t>
            </w:r>
          </w:p>
          <w:p w14:paraId="7F064FE6" w14:textId="1A66A015" w:rsidR="001D16DB" w:rsidRPr="003065AA" w:rsidRDefault="001D16DB" w:rsidP="001D16DB">
            <w:pPr>
              <w:pStyle w:val="ListParagraph"/>
              <w:ind w:left="0"/>
              <w:rPr>
                <w:rFonts w:cs="Times New Roman"/>
                <w:sz w:val="22"/>
              </w:rPr>
            </w:pPr>
            <w:r w:rsidRPr="003065AA">
              <w:rPr>
                <w:rFonts w:cs="Times New Roman"/>
                <w:sz w:val="22"/>
              </w:rPr>
              <w:lastRenderedPageBreak/>
              <w:t xml:space="preserve">3.Standartinės USB jungtys – ≥ 2 vnt. </w:t>
            </w:r>
          </w:p>
        </w:tc>
        <w:tc>
          <w:tcPr>
            <w:tcW w:w="3039" w:type="dxa"/>
          </w:tcPr>
          <w:p w14:paraId="303422AB" w14:textId="77777777" w:rsidR="001D16DB" w:rsidRPr="001013F4" w:rsidRDefault="001D16DB" w:rsidP="001D16DB">
            <w:pPr>
              <w:pStyle w:val="ListParagraph"/>
              <w:ind w:left="0"/>
              <w:jc w:val="both"/>
            </w:pPr>
          </w:p>
        </w:tc>
      </w:tr>
      <w:tr w:rsidR="001D16DB" w:rsidRPr="001013F4" w14:paraId="6D1469F1" w14:textId="77777777" w:rsidTr="004B0EF0">
        <w:tc>
          <w:tcPr>
            <w:tcW w:w="740" w:type="dxa"/>
            <w:vAlign w:val="center"/>
          </w:tcPr>
          <w:p w14:paraId="4047A41C" w14:textId="77777777" w:rsidR="001D16DB" w:rsidRPr="001013F4" w:rsidRDefault="001D16DB" w:rsidP="001D16DB">
            <w:pPr>
              <w:pStyle w:val="ListParagraph"/>
              <w:numPr>
                <w:ilvl w:val="0"/>
                <w:numId w:val="2"/>
              </w:numPr>
              <w:ind w:left="417"/>
              <w:jc w:val="center"/>
            </w:pPr>
          </w:p>
        </w:tc>
        <w:tc>
          <w:tcPr>
            <w:tcW w:w="2794" w:type="dxa"/>
          </w:tcPr>
          <w:p w14:paraId="176FA256" w14:textId="041A65FF" w:rsidR="001D16DB" w:rsidRPr="003065AA" w:rsidRDefault="001D16DB" w:rsidP="001D16DB">
            <w:pPr>
              <w:pStyle w:val="ListParagraph"/>
              <w:ind w:left="0"/>
              <w:rPr>
                <w:rFonts w:cs="Times New Roman"/>
                <w:sz w:val="22"/>
              </w:rPr>
            </w:pPr>
            <w:r w:rsidRPr="003065AA">
              <w:rPr>
                <w:rFonts w:cs="Times New Roman"/>
                <w:sz w:val="22"/>
              </w:rPr>
              <w:t>Komplektacija</w:t>
            </w:r>
            <w:r w:rsidR="0013434D" w:rsidRPr="003065AA">
              <w:rPr>
                <w:rFonts w:cs="Times New Roman"/>
                <w:sz w:val="22"/>
              </w:rPr>
              <w:t xml:space="preserve"> (kiekis nurodytas visiems trims komplektams.)</w:t>
            </w:r>
          </w:p>
        </w:tc>
        <w:tc>
          <w:tcPr>
            <w:tcW w:w="3055" w:type="dxa"/>
          </w:tcPr>
          <w:p w14:paraId="52A445D4" w14:textId="77777777" w:rsidR="001D16DB" w:rsidRPr="003065AA" w:rsidRDefault="001D16DB" w:rsidP="001D16DB">
            <w:pPr>
              <w:pStyle w:val="ListParagraph"/>
              <w:ind w:left="0"/>
              <w:rPr>
                <w:rFonts w:cs="Times New Roman"/>
                <w:sz w:val="22"/>
              </w:rPr>
            </w:pPr>
            <w:r w:rsidRPr="003065AA">
              <w:rPr>
                <w:rFonts w:cs="Times New Roman"/>
                <w:sz w:val="22"/>
              </w:rPr>
              <w:t>1.Daugkartinio naudojimo laidas 5-iems EKG elektrodams prijungti – 3 vnt.</w:t>
            </w:r>
          </w:p>
          <w:p w14:paraId="0317A718" w14:textId="77777777" w:rsidR="001D16DB" w:rsidRPr="003065AA" w:rsidRDefault="001D16DB" w:rsidP="001D16DB">
            <w:pPr>
              <w:pStyle w:val="ListParagraph"/>
              <w:ind w:left="0"/>
              <w:rPr>
                <w:rFonts w:cs="Times New Roman"/>
                <w:sz w:val="22"/>
              </w:rPr>
            </w:pPr>
            <w:r w:rsidRPr="003065AA">
              <w:rPr>
                <w:rFonts w:cs="Times New Roman"/>
                <w:sz w:val="22"/>
              </w:rPr>
              <w:t>2. Daugkartinio naudojimo SpO2 matavimo daviklis suaugusiems, guminis – 3 vnt.</w:t>
            </w:r>
          </w:p>
          <w:p w14:paraId="3D71E55D" w14:textId="77777777" w:rsidR="001D16DB" w:rsidRPr="003065AA" w:rsidRDefault="001D16DB" w:rsidP="001D16DB">
            <w:pPr>
              <w:pStyle w:val="ListParagraph"/>
              <w:ind w:left="0"/>
              <w:rPr>
                <w:rFonts w:cs="Times New Roman"/>
                <w:sz w:val="22"/>
              </w:rPr>
            </w:pPr>
            <w:r w:rsidRPr="003065AA">
              <w:rPr>
                <w:rFonts w:cs="Times New Roman"/>
                <w:sz w:val="22"/>
              </w:rPr>
              <w:t>3. Daugkartinio naudojimo temperatūros matavimo daviklis suaugusiam – 3 vnt.</w:t>
            </w:r>
          </w:p>
          <w:p w14:paraId="5578E99E" w14:textId="7436260B" w:rsidR="001D16DB" w:rsidRPr="003065AA" w:rsidRDefault="001D16DB" w:rsidP="001D16DB">
            <w:pPr>
              <w:pStyle w:val="ListParagraph"/>
              <w:ind w:left="0"/>
              <w:rPr>
                <w:rFonts w:cs="Times New Roman"/>
                <w:sz w:val="22"/>
              </w:rPr>
            </w:pPr>
            <w:r w:rsidRPr="003065AA">
              <w:rPr>
                <w:rFonts w:cs="Times New Roman"/>
                <w:sz w:val="22"/>
              </w:rPr>
              <w:t>4. Daugkartinio naudojimo manžetės neinvazinio kraujospūdžio matavimui, skirtos suaugusi</w:t>
            </w:r>
            <w:r w:rsidR="00967FD2" w:rsidRPr="003065AA">
              <w:rPr>
                <w:rFonts w:cs="Times New Roman"/>
                <w:sz w:val="22"/>
              </w:rPr>
              <w:t>e</w:t>
            </w:r>
            <w:r w:rsidRPr="003065AA">
              <w:rPr>
                <w:rFonts w:cs="Times New Roman"/>
                <w:sz w:val="22"/>
              </w:rPr>
              <w:t>ms, su žarnele jų prijungimui prie monitoriaus– 3 kompl.. (ne mažiau 3 skirtingo dydžio manžetės ir 1 ma</w:t>
            </w:r>
            <w:r w:rsidR="00967FD2" w:rsidRPr="003065AA">
              <w:rPr>
                <w:rFonts w:cs="Times New Roman"/>
                <w:sz w:val="22"/>
              </w:rPr>
              <w:t>n</w:t>
            </w:r>
            <w:r w:rsidRPr="003065AA">
              <w:rPr>
                <w:rFonts w:cs="Times New Roman"/>
                <w:sz w:val="22"/>
              </w:rPr>
              <w:t>žetės prijungimo žarnelė)</w:t>
            </w:r>
          </w:p>
          <w:p w14:paraId="30B380C1" w14:textId="2ED6743D" w:rsidR="001D16DB" w:rsidRPr="003065AA" w:rsidRDefault="001D16DB" w:rsidP="001D16DB">
            <w:pPr>
              <w:pStyle w:val="ListParagraph"/>
              <w:ind w:left="0"/>
              <w:rPr>
                <w:rFonts w:cs="Times New Roman"/>
                <w:sz w:val="22"/>
              </w:rPr>
            </w:pPr>
            <w:r w:rsidRPr="003065AA">
              <w:rPr>
                <w:rFonts w:cs="Times New Roman"/>
                <w:sz w:val="22"/>
              </w:rPr>
              <w:t>5. etCO2 matavimo modulis (šoninės tėkmės metodika – angl. „side stre</w:t>
            </w:r>
            <w:r w:rsidR="00967FD2" w:rsidRPr="003065AA">
              <w:rPr>
                <w:rFonts w:cs="Times New Roman"/>
                <w:sz w:val="22"/>
              </w:rPr>
              <w:t>a</w:t>
            </w:r>
            <w:r w:rsidRPr="003065AA">
              <w:rPr>
                <w:rFonts w:cs="Times New Roman"/>
                <w:sz w:val="22"/>
              </w:rPr>
              <w:t>m“) su priedais  – 1 kompl.</w:t>
            </w:r>
          </w:p>
        </w:tc>
        <w:tc>
          <w:tcPr>
            <w:tcW w:w="3039" w:type="dxa"/>
          </w:tcPr>
          <w:p w14:paraId="715F38D6" w14:textId="13BCEEE8" w:rsidR="001D16DB" w:rsidRPr="001013F4" w:rsidRDefault="001D16DB" w:rsidP="001D16DB">
            <w:pPr>
              <w:pStyle w:val="ListParagraph"/>
              <w:ind w:left="0"/>
              <w:jc w:val="both"/>
            </w:pPr>
          </w:p>
        </w:tc>
      </w:tr>
      <w:tr w:rsidR="00967FD2" w:rsidRPr="001013F4" w14:paraId="7ADAFBF0" w14:textId="77777777" w:rsidTr="004B0EF0">
        <w:tc>
          <w:tcPr>
            <w:tcW w:w="740" w:type="dxa"/>
            <w:vAlign w:val="center"/>
          </w:tcPr>
          <w:p w14:paraId="171A106D" w14:textId="77777777" w:rsidR="00967FD2" w:rsidRPr="001013F4" w:rsidRDefault="00967FD2" w:rsidP="00967FD2">
            <w:pPr>
              <w:pStyle w:val="ListParagraph"/>
              <w:numPr>
                <w:ilvl w:val="0"/>
                <w:numId w:val="2"/>
              </w:numPr>
              <w:ind w:left="417"/>
              <w:jc w:val="center"/>
            </w:pPr>
          </w:p>
        </w:tc>
        <w:tc>
          <w:tcPr>
            <w:tcW w:w="2794" w:type="dxa"/>
          </w:tcPr>
          <w:p w14:paraId="5DF4E30A" w14:textId="51AB0DAD" w:rsidR="00967FD2" w:rsidRPr="00967FD2" w:rsidRDefault="00967FD2" w:rsidP="00967FD2">
            <w:pPr>
              <w:pStyle w:val="ListParagraph"/>
              <w:ind w:left="0"/>
              <w:rPr>
                <w:rFonts w:cs="Times New Roman"/>
                <w:sz w:val="22"/>
              </w:rPr>
            </w:pPr>
            <w:r w:rsidRPr="00967FD2">
              <w:rPr>
                <w:sz w:val="22"/>
              </w:rPr>
              <w:t>Garantija</w:t>
            </w:r>
          </w:p>
        </w:tc>
        <w:tc>
          <w:tcPr>
            <w:tcW w:w="3055" w:type="dxa"/>
          </w:tcPr>
          <w:p w14:paraId="0B6EEC01" w14:textId="2E724A36" w:rsidR="00967FD2" w:rsidRDefault="009C2633" w:rsidP="00967FD2">
            <w:pPr>
              <w:pStyle w:val="ListParagraph"/>
              <w:ind w:left="0"/>
              <w:rPr>
                <w:sz w:val="22"/>
              </w:rPr>
            </w:pPr>
            <w:r>
              <w:rPr>
                <w:sz w:val="22"/>
              </w:rPr>
              <w:t xml:space="preserve">1. </w:t>
            </w:r>
            <w:r w:rsidR="00967FD2" w:rsidRPr="00967FD2">
              <w:rPr>
                <w:sz w:val="22"/>
              </w:rPr>
              <w:t xml:space="preserve">Ne mažiau kaip </w:t>
            </w:r>
            <w:r>
              <w:rPr>
                <w:sz w:val="22"/>
              </w:rPr>
              <w:t>36</w:t>
            </w:r>
            <w:r w:rsidR="00967FD2" w:rsidRPr="00967FD2">
              <w:rPr>
                <w:sz w:val="22"/>
              </w:rPr>
              <w:t xml:space="preserve"> mėn.</w:t>
            </w:r>
            <w:r>
              <w:rPr>
                <w:sz w:val="22"/>
              </w:rPr>
              <w:t xml:space="preserve"> gyv. funkc. stebėjimo monitoriui.</w:t>
            </w:r>
          </w:p>
          <w:p w14:paraId="16B6CE60" w14:textId="0C4746E5" w:rsidR="009C2633" w:rsidRPr="001013F4" w:rsidRDefault="009C2633" w:rsidP="00A24829">
            <w:pPr>
              <w:pStyle w:val="ListParagraph"/>
              <w:ind w:left="0"/>
              <w:rPr>
                <w:rFonts w:cs="Times New Roman"/>
                <w:sz w:val="22"/>
              </w:rPr>
            </w:pPr>
            <w:r>
              <w:rPr>
                <w:sz w:val="22"/>
              </w:rPr>
              <w:t xml:space="preserve">2. </w:t>
            </w:r>
            <w:r w:rsidR="00A24829">
              <w:rPr>
                <w:sz w:val="22"/>
              </w:rPr>
              <w:t>Ne mažiau kaip 12 mėn. priedams</w:t>
            </w:r>
            <w:r w:rsidR="003065AA">
              <w:rPr>
                <w:sz w:val="22"/>
              </w:rPr>
              <w:t xml:space="preserve"> (vienkartiniams priedams garantija netaikoma).</w:t>
            </w:r>
          </w:p>
        </w:tc>
        <w:tc>
          <w:tcPr>
            <w:tcW w:w="3039" w:type="dxa"/>
          </w:tcPr>
          <w:p w14:paraId="7E18073F" w14:textId="77777777" w:rsidR="00967FD2" w:rsidRPr="001013F4" w:rsidRDefault="00967FD2" w:rsidP="00967FD2">
            <w:pPr>
              <w:pStyle w:val="ListParagraph"/>
              <w:ind w:left="0"/>
              <w:jc w:val="both"/>
            </w:pPr>
          </w:p>
        </w:tc>
      </w:tr>
    </w:tbl>
    <w:p w14:paraId="1704F010" w14:textId="77777777" w:rsidR="00134696" w:rsidRPr="001013F4" w:rsidRDefault="00134696" w:rsidP="00366512">
      <w:pPr>
        <w:pStyle w:val="ListParagraph"/>
        <w:ind w:left="0"/>
        <w:jc w:val="both"/>
      </w:pPr>
    </w:p>
    <w:sectPr w:rsidR="00134696" w:rsidRPr="001013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CEBB3" w14:textId="77777777" w:rsidR="00482B1C" w:rsidRDefault="00482B1C" w:rsidP="00482B1C">
      <w:r>
        <w:separator/>
      </w:r>
    </w:p>
  </w:endnote>
  <w:endnote w:type="continuationSeparator" w:id="0">
    <w:p w14:paraId="0A122D1F" w14:textId="77777777" w:rsidR="00482B1C" w:rsidRDefault="00482B1C" w:rsidP="0048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6CB3C" w14:textId="77777777" w:rsidR="00482B1C" w:rsidRDefault="00482B1C" w:rsidP="00482B1C">
      <w:r>
        <w:separator/>
      </w:r>
    </w:p>
  </w:footnote>
  <w:footnote w:type="continuationSeparator" w:id="0">
    <w:p w14:paraId="79DEE001" w14:textId="77777777" w:rsidR="00482B1C" w:rsidRDefault="00482B1C" w:rsidP="0048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CD1A6A"/>
    <w:multiLevelType w:val="hybridMultilevel"/>
    <w:tmpl w:val="53402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D47D7"/>
    <w:multiLevelType w:val="hybridMultilevel"/>
    <w:tmpl w:val="65BC33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80037D"/>
    <w:multiLevelType w:val="hybridMultilevel"/>
    <w:tmpl w:val="37621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9B78A7"/>
    <w:multiLevelType w:val="hybridMultilevel"/>
    <w:tmpl w:val="65BC33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2610AF8"/>
    <w:multiLevelType w:val="hybridMultilevel"/>
    <w:tmpl w:val="6978B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543995">
    <w:abstractNumId w:val="3"/>
  </w:num>
  <w:num w:numId="2" w16cid:durableId="1155026796">
    <w:abstractNumId w:val="1"/>
  </w:num>
  <w:num w:numId="3" w16cid:durableId="1843622613">
    <w:abstractNumId w:val="0"/>
  </w:num>
  <w:num w:numId="4" w16cid:durableId="85155399">
    <w:abstractNumId w:val="2"/>
  </w:num>
  <w:num w:numId="5" w16cid:durableId="1288625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336"/>
    <w:rsid w:val="00001F5A"/>
    <w:rsid w:val="00045CF0"/>
    <w:rsid w:val="00067D90"/>
    <w:rsid w:val="00070ECB"/>
    <w:rsid w:val="000B2A8C"/>
    <w:rsid w:val="001013F4"/>
    <w:rsid w:val="0013434D"/>
    <w:rsid w:val="00134696"/>
    <w:rsid w:val="00147FAC"/>
    <w:rsid w:val="00156333"/>
    <w:rsid w:val="0019654E"/>
    <w:rsid w:val="001A6B9A"/>
    <w:rsid w:val="001A7AA6"/>
    <w:rsid w:val="001B3845"/>
    <w:rsid w:val="001B4D05"/>
    <w:rsid w:val="001C6BB2"/>
    <w:rsid w:val="001D16DB"/>
    <w:rsid w:val="001F52A2"/>
    <w:rsid w:val="00221C47"/>
    <w:rsid w:val="002A3160"/>
    <w:rsid w:val="002C6BC1"/>
    <w:rsid w:val="00300118"/>
    <w:rsid w:val="003065AA"/>
    <w:rsid w:val="00341891"/>
    <w:rsid w:val="00353743"/>
    <w:rsid w:val="003615C1"/>
    <w:rsid w:val="00366512"/>
    <w:rsid w:val="00376138"/>
    <w:rsid w:val="003B0BA1"/>
    <w:rsid w:val="003E524A"/>
    <w:rsid w:val="003E5B25"/>
    <w:rsid w:val="003F09E3"/>
    <w:rsid w:val="00404D6D"/>
    <w:rsid w:val="004142AD"/>
    <w:rsid w:val="0041631D"/>
    <w:rsid w:val="0042291A"/>
    <w:rsid w:val="00433207"/>
    <w:rsid w:val="004426F4"/>
    <w:rsid w:val="00482B1C"/>
    <w:rsid w:val="00494D49"/>
    <w:rsid w:val="004A6044"/>
    <w:rsid w:val="004B0871"/>
    <w:rsid w:val="004B0EF0"/>
    <w:rsid w:val="00503F58"/>
    <w:rsid w:val="005122C1"/>
    <w:rsid w:val="00551964"/>
    <w:rsid w:val="00566899"/>
    <w:rsid w:val="00583AB6"/>
    <w:rsid w:val="00584F36"/>
    <w:rsid w:val="005D1159"/>
    <w:rsid w:val="005E5C90"/>
    <w:rsid w:val="00616E26"/>
    <w:rsid w:val="006872AB"/>
    <w:rsid w:val="00687BA7"/>
    <w:rsid w:val="006A18B2"/>
    <w:rsid w:val="006A3C33"/>
    <w:rsid w:val="006A5DBE"/>
    <w:rsid w:val="006D7652"/>
    <w:rsid w:val="006F3315"/>
    <w:rsid w:val="006F73C4"/>
    <w:rsid w:val="006F7570"/>
    <w:rsid w:val="00706E31"/>
    <w:rsid w:val="0075711F"/>
    <w:rsid w:val="0077055E"/>
    <w:rsid w:val="00791442"/>
    <w:rsid w:val="007C0336"/>
    <w:rsid w:val="007C3DC8"/>
    <w:rsid w:val="007C79B9"/>
    <w:rsid w:val="007D4773"/>
    <w:rsid w:val="007D6D94"/>
    <w:rsid w:val="007D71CD"/>
    <w:rsid w:val="007F0EFA"/>
    <w:rsid w:val="007F734B"/>
    <w:rsid w:val="00837E9A"/>
    <w:rsid w:val="008568C7"/>
    <w:rsid w:val="00856951"/>
    <w:rsid w:val="00863A44"/>
    <w:rsid w:val="00867651"/>
    <w:rsid w:val="00867D6A"/>
    <w:rsid w:val="008743B0"/>
    <w:rsid w:val="008901ED"/>
    <w:rsid w:val="00893A6D"/>
    <w:rsid w:val="008A1C92"/>
    <w:rsid w:val="008B0CA0"/>
    <w:rsid w:val="008C1EA0"/>
    <w:rsid w:val="008D3D7D"/>
    <w:rsid w:val="00967FD2"/>
    <w:rsid w:val="00973BFB"/>
    <w:rsid w:val="009A16F7"/>
    <w:rsid w:val="009C2633"/>
    <w:rsid w:val="00A1327F"/>
    <w:rsid w:val="00A24829"/>
    <w:rsid w:val="00A46332"/>
    <w:rsid w:val="00A92AF4"/>
    <w:rsid w:val="00AA1D60"/>
    <w:rsid w:val="00AC7A01"/>
    <w:rsid w:val="00AD4A44"/>
    <w:rsid w:val="00AF6461"/>
    <w:rsid w:val="00B06C79"/>
    <w:rsid w:val="00B164E4"/>
    <w:rsid w:val="00B63892"/>
    <w:rsid w:val="00B97903"/>
    <w:rsid w:val="00C562BF"/>
    <w:rsid w:val="00C67ACD"/>
    <w:rsid w:val="00C80D18"/>
    <w:rsid w:val="00C905C1"/>
    <w:rsid w:val="00C9218D"/>
    <w:rsid w:val="00CA3DE9"/>
    <w:rsid w:val="00CC74BF"/>
    <w:rsid w:val="00D44658"/>
    <w:rsid w:val="00DA11B7"/>
    <w:rsid w:val="00DD6277"/>
    <w:rsid w:val="00DF2EB2"/>
    <w:rsid w:val="00E20C95"/>
    <w:rsid w:val="00E50909"/>
    <w:rsid w:val="00E64504"/>
    <w:rsid w:val="00EC6DEF"/>
    <w:rsid w:val="00EE1C64"/>
    <w:rsid w:val="00EF162B"/>
    <w:rsid w:val="00EF7B79"/>
    <w:rsid w:val="00F22065"/>
    <w:rsid w:val="00F5667A"/>
    <w:rsid w:val="00F64DCE"/>
    <w:rsid w:val="00F6700A"/>
    <w:rsid w:val="00FB49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F73B2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C03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C03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C033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C033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C033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C033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C033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C033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C033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033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C033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C033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C033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C033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C033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C033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C033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C033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C033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03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033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C033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C033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C0336"/>
    <w:rPr>
      <w:i/>
      <w:iCs/>
      <w:color w:val="404040" w:themeColor="text1" w:themeTint="BF"/>
    </w:rPr>
  </w:style>
  <w:style w:type="paragraph" w:styleId="ListParagraph">
    <w:name w:val="List Paragraph"/>
    <w:aliases w:val="Numbering,ERP-List Paragraph,List Paragraph1,List Paragraph11,Bullet EY,List Paragraph2,List Paragraph21,Lentele,List not in Table,Buletai,lp1,Bullet 1,Use Case List Paragraph,List Paragraph111,List Paragraph Red,Paragraph"/>
    <w:basedOn w:val="Normal"/>
    <w:link w:val="ListParagraphChar"/>
    <w:uiPriority w:val="34"/>
    <w:qFormat/>
    <w:rsid w:val="007C0336"/>
    <w:pPr>
      <w:ind w:left="720"/>
      <w:contextualSpacing/>
    </w:pPr>
  </w:style>
  <w:style w:type="character" w:styleId="IntenseEmphasis">
    <w:name w:val="Intense Emphasis"/>
    <w:basedOn w:val="DefaultParagraphFont"/>
    <w:uiPriority w:val="21"/>
    <w:qFormat/>
    <w:rsid w:val="007C0336"/>
    <w:rPr>
      <w:i/>
      <w:iCs/>
      <w:color w:val="2F5496" w:themeColor="accent1" w:themeShade="BF"/>
    </w:rPr>
  </w:style>
  <w:style w:type="paragraph" w:styleId="IntenseQuote">
    <w:name w:val="Intense Quote"/>
    <w:basedOn w:val="Normal"/>
    <w:next w:val="Normal"/>
    <w:link w:val="IntenseQuoteChar"/>
    <w:uiPriority w:val="30"/>
    <w:qFormat/>
    <w:rsid w:val="007C03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C0336"/>
    <w:rPr>
      <w:i/>
      <w:iCs/>
      <w:color w:val="2F5496" w:themeColor="accent1" w:themeShade="BF"/>
    </w:rPr>
  </w:style>
  <w:style w:type="character" w:styleId="IntenseReference">
    <w:name w:val="Intense Reference"/>
    <w:basedOn w:val="DefaultParagraphFont"/>
    <w:uiPriority w:val="32"/>
    <w:qFormat/>
    <w:rsid w:val="007C0336"/>
    <w:rPr>
      <w:b/>
      <w:bCs/>
      <w:smallCaps/>
      <w:color w:val="2F5496" w:themeColor="accent1" w:themeShade="BF"/>
      <w:spacing w:val="5"/>
    </w:rPr>
  </w:style>
  <w:style w:type="character" w:styleId="Hyperlink">
    <w:name w:val="Hyperlink"/>
    <w:basedOn w:val="DefaultParagraphFont"/>
    <w:uiPriority w:val="99"/>
    <w:unhideWhenUsed/>
    <w:rsid w:val="00134696"/>
    <w:rPr>
      <w:color w:val="0563C1" w:themeColor="hyperlink"/>
      <w:u w:val="single"/>
    </w:rPr>
  </w:style>
  <w:style w:type="character" w:styleId="UnresolvedMention">
    <w:name w:val="Unresolved Mention"/>
    <w:basedOn w:val="DefaultParagraphFont"/>
    <w:uiPriority w:val="99"/>
    <w:semiHidden/>
    <w:unhideWhenUsed/>
    <w:rsid w:val="00134696"/>
    <w:rPr>
      <w:color w:val="605E5C"/>
      <w:shd w:val="clear" w:color="auto" w:fill="E1DFDD"/>
    </w:rPr>
  </w:style>
  <w:style w:type="table" w:styleId="TableGrid">
    <w:name w:val="Table Grid"/>
    <w:basedOn w:val="TableNormal"/>
    <w:uiPriority w:val="39"/>
    <w:rsid w:val="006F7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Diagrama2,Diagrama2,Diagrama Diagrama"/>
    <w:basedOn w:val="Normal"/>
    <w:link w:val="HeaderChar"/>
    <w:unhideWhenUsed/>
    <w:rsid w:val="00482B1C"/>
    <w:pPr>
      <w:tabs>
        <w:tab w:val="center" w:pos="4819"/>
        <w:tab w:val="right" w:pos="9638"/>
      </w:tabs>
    </w:pPr>
  </w:style>
  <w:style w:type="character" w:customStyle="1" w:styleId="HeaderChar">
    <w:name w:val="Header Char"/>
    <w:aliases w:val=" Diagrama2 Char,Diagrama2 Char,Diagrama Diagrama Char"/>
    <w:basedOn w:val="DefaultParagraphFont"/>
    <w:link w:val="Header"/>
    <w:rsid w:val="00482B1C"/>
  </w:style>
  <w:style w:type="paragraph" w:styleId="Footer">
    <w:name w:val="footer"/>
    <w:basedOn w:val="Normal"/>
    <w:link w:val="FooterChar"/>
    <w:uiPriority w:val="99"/>
    <w:unhideWhenUsed/>
    <w:rsid w:val="00482B1C"/>
    <w:pPr>
      <w:tabs>
        <w:tab w:val="center" w:pos="4819"/>
        <w:tab w:val="right" w:pos="9638"/>
      </w:tabs>
    </w:pPr>
  </w:style>
  <w:style w:type="character" w:customStyle="1" w:styleId="FooterChar">
    <w:name w:val="Footer Char"/>
    <w:basedOn w:val="DefaultParagraphFont"/>
    <w:link w:val="Footer"/>
    <w:uiPriority w:val="99"/>
    <w:rsid w:val="00482B1C"/>
  </w:style>
  <w:style w:type="paragraph" w:customStyle="1" w:styleId="Default">
    <w:name w:val="Default"/>
    <w:rsid w:val="00867D6A"/>
    <w:pPr>
      <w:autoSpaceDE w:val="0"/>
      <w:autoSpaceDN w:val="0"/>
      <w:adjustRightInd w:val="0"/>
    </w:pPr>
    <w:rPr>
      <w:rFonts w:eastAsia="Times New Roman" w:cs="Times New Roman"/>
      <w:color w:val="000000"/>
      <w:kern w:val="0"/>
      <w:szCs w:val="24"/>
      <w:lang w:eastAsia="lt-LT"/>
      <w14:ligatures w14:val="none"/>
    </w:rPr>
  </w:style>
  <w:style w:type="paragraph" w:customStyle="1" w:styleId="Heading">
    <w:name w:val="Heading"/>
    <w:next w:val="Normal"/>
    <w:rsid w:val="001B3845"/>
    <w:pPr>
      <w:pBdr>
        <w:top w:val="nil"/>
        <w:left w:val="nil"/>
        <w:bottom w:val="nil"/>
        <w:right w:val="nil"/>
        <w:between w:val="nil"/>
        <w:bar w:val="nil"/>
      </w:pBdr>
      <w:outlineLvl w:val="0"/>
    </w:pPr>
    <w:rPr>
      <w:rFonts w:eastAsia="Arial Unicode MS" w:cs="Arial Unicode MS"/>
      <w:b/>
      <w:bCs/>
      <w:caps/>
      <w:color w:val="434343"/>
      <w:spacing w:val="4"/>
      <w:kern w:val="0"/>
      <w:sz w:val="22"/>
      <w:bdr w:val="nil"/>
      <w:lang w:val="en-US" w:eastAsia="en-GB"/>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Buletai Char,lp1 Char,Bullet 1 Char,Paragraph Char"/>
    <w:link w:val="ListParagraph"/>
    <w:uiPriority w:val="34"/>
    <w:qFormat/>
    <w:locked/>
    <w:rsid w:val="001B3845"/>
  </w:style>
  <w:style w:type="paragraph" w:customStyle="1" w:styleId="1LaikopressC0">
    <w:name w:val="1: Laiško press C0"/>
    <w:basedOn w:val="Normal"/>
    <w:rsid w:val="001B3845"/>
    <w:rPr>
      <w:rFonts w:ascii="Arial" w:eastAsia="Times New Roman" w:hAnsi="Arial" w:cs="Times New Roman"/>
      <w:kern w:val="28"/>
      <w:sz w:val="2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E9F30-E60F-42B8-85BA-6BBA84D34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7349</Words>
  <Characters>4189</Characters>
  <Application>Microsoft Office Word</Application>
  <DocSecurity>0</DocSecurity>
  <Lines>34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2025-12-15T12:12:00Z</dcterms:created>
  <dcterms:modified xsi:type="dcterms:W3CDTF">2025-12-15T16:09:00Z</dcterms:modified>
</cp:coreProperties>
</file>